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C9557B">
              <w:t xml:space="preserve">DERECHO DEL TRABAJO Y DE LA SEGURIDAD SOCIAL 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C9557B"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C2244A" w:rsidRDefault="00705FAC">
            <w:r>
              <w:t xml:space="preserve">Categoría: </w:t>
            </w:r>
            <w:r w:rsidR="00643F8C">
              <w:t xml:space="preserve"> </w:t>
            </w:r>
            <w:r w:rsidR="00C2244A">
              <w:t>Ayudante Doctor</w:t>
            </w:r>
          </w:p>
          <w:p w:rsidR="00C2244A" w:rsidRDefault="00C2244A">
            <w:r>
              <w:t>Número: 2</w:t>
            </w:r>
          </w:p>
          <w:p w:rsidR="00705FAC" w:rsidRDefault="00705FAC">
            <w:r>
              <w:t xml:space="preserve">Derecho del Trabajo y de la Seguridad Social </w:t>
            </w:r>
          </w:p>
          <w:p w:rsidR="00C2244A" w:rsidRDefault="00C2244A">
            <w:r>
              <w:t>Sexenios: 0</w:t>
            </w:r>
          </w:p>
          <w:p w:rsidR="001D7F79" w:rsidRDefault="00C2244A">
            <w:r>
              <w:t>Quinquenios: 0</w:t>
            </w:r>
            <w:r w:rsidR="001D7F79">
              <w:t>.</w:t>
            </w:r>
          </w:p>
          <w:p w:rsidR="001D7F79" w:rsidRDefault="001D7F79">
            <w:r>
              <w:t>.</w:t>
            </w:r>
          </w:p>
          <w:p w:rsidR="001D7F79" w:rsidRDefault="001D7F79"/>
          <w:p w:rsidR="001D7F79" w:rsidRDefault="001D7F79"/>
          <w:p w:rsidR="001D7F79" w:rsidRDefault="001D7F79" w:rsidP="00705FAC">
            <w:r>
              <w:t xml:space="preserve">Se estima una necesidad de </w:t>
            </w:r>
            <w:r w:rsidR="00705FAC">
              <w:t xml:space="preserve"> </w:t>
            </w:r>
            <w:r w:rsidRPr="001139AD">
              <w:rPr>
                <w:color w:val="FF0000"/>
              </w:rPr>
              <w:t>X</w:t>
            </w:r>
            <w:r>
              <w:t xml:space="preserve"> 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C2244A" w:rsidRDefault="00C2244A" w:rsidP="00C2244A">
            <w:r>
              <w:t>Trabajo autónomo</w:t>
            </w:r>
          </w:p>
          <w:p w:rsidR="00C2244A" w:rsidRDefault="00C2244A" w:rsidP="00C2244A">
            <w:r>
              <w:t xml:space="preserve"> </w:t>
            </w:r>
            <w:r>
              <w:t>E</w:t>
            </w:r>
            <w:r>
              <w:t>mprendimiento</w:t>
            </w:r>
          </w:p>
          <w:p w:rsidR="00C2244A" w:rsidRDefault="00C2244A" w:rsidP="00C2244A">
            <w:r>
              <w:t xml:space="preserve"> políticas de empleo,  jubilación</w:t>
            </w:r>
          </w:p>
          <w:p w:rsidR="00C2244A" w:rsidRDefault="00C2244A" w:rsidP="00C2244A">
            <w:r>
              <w:t xml:space="preserve"> reforma del sistema de pensiones</w:t>
            </w:r>
          </w:p>
          <w:p w:rsidR="001D7F79" w:rsidRDefault="00C2244A" w:rsidP="00C2244A">
            <w:r>
              <w:t xml:space="preserve"> incapacidad temporal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C2244A" w:rsidP="00C2244A">
            <w:r>
              <w:t xml:space="preserve">Miembros de Proyectos: </w:t>
            </w:r>
          </w:p>
          <w:p w:rsidR="00C2244A" w:rsidRDefault="00C2244A" w:rsidP="00C2244A">
            <w:r>
              <w:t>En vigor:</w:t>
            </w:r>
          </w:p>
          <w:p w:rsidR="00C2244A" w:rsidRPr="00ED120D" w:rsidRDefault="00C2244A" w:rsidP="00C2244A">
            <w:r>
              <w:t xml:space="preserve">1.  </w:t>
            </w:r>
            <w:r>
              <w:rPr>
                <w:b/>
              </w:rPr>
              <w:t xml:space="preserve">Retos, reformas y financiación del sistema de pensiones: </w:t>
            </w:r>
            <w:proofErr w:type="gramStart"/>
            <w:r>
              <w:rPr>
                <w:b/>
              </w:rPr>
              <w:t>¿</w:t>
            </w:r>
            <w:proofErr w:type="gramEnd"/>
            <w:r>
              <w:rPr>
                <w:b/>
              </w:rPr>
              <w:t>sostenibilidad vs. Suficiencia</w:t>
            </w:r>
            <w:proofErr w:type="gramStart"/>
            <w:r>
              <w:rPr>
                <w:b/>
              </w:rPr>
              <w:t>?</w:t>
            </w:r>
            <w:proofErr w:type="gramEnd"/>
            <w:r>
              <w:rPr>
                <w:b/>
              </w:rPr>
              <w:t xml:space="preserve">; </w:t>
            </w:r>
            <w:r w:rsidRPr="00ED120D">
              <w:t>Entidad Financiadora: Ministerio de Ciencia, Innovación y Universidades.</w:t>
            </w:r>
            <w:r>
              <w:t xml:space="preserve"> 2019-2022</w:t>
            </w:r>
          </w:p>
          <w:p w:rsidR="00C2244A" w:rsidRDefault="00C2244A" w:rsidP="00C2244A">
            <w:pPr>
              <w:jc w:val="both"/>
            </w:pPr>
          </w:p>
          <w:p w:rsidR="00C2244A" w:rsidRDefault="00C2244A" w:rsidP="00C2244A">
            <w:pPr>
              <w:jc w:val="both"/>
            </w:pPr>
            <w:r>
              <w:t>En los últimos cinco años:</w:t>
            </w:r>
          </w:p>
          <w:p w:rsidR="00C2244A" w:rsidRDefault="00C2244A" w:rsidP="00C2244A">
            <w:pPr>
              <w:jc w:val="both"/>
            </w:pPr>
            <w:r>
              <w:t>1.</w:t>
            </w:r>
            <w:r w:rsidRPr="00C62500">
              <w:rPr>
                <w:b/>
              </w:rPr>
              <w:t xml:space="preserve"> </w:t>
            </w:r>
            <w:r w:rsidRPr="00C62500">
              <w:rPr>
                <w:b/>
              </w:rPr>
              <w:t>TÍTULO DEL PROYECTO: LA INCAPACIDAD TEMPORAL PARA EL TRABAJO DE MUJERES Y HOMBRES</w:t>
            </w:r>
            <w:r>
              <w:rPr>
                <w:b/>
              </w:rPr>
              <w:t xml:space="preserve">; </w:t>
            </w:r>
            <w:r>
              <w:t xml:space="preserve"> MINISTERIO DE CIENCIA E INNOVACIÓN</w:t>
            </w:r>
            <w:r>
              <w:t xml:space="preserve">; </w:t>
            </w:r>
            <w:r>
              <w:t>Duración desde:</w:t>
            </w:r>
            <w:r>
              <w:tab/>
              <w:t>01/01/2014</w:t>
            </w:r>
            <w:r>
              <w:tab/>
            </w:r>
            <w:r>
              <w:tab/>
            </w:r>
            <w:r>
              <w:tab/>
              <w:t>Hasta: 31/12/2015</w:t>
            </w:r>
          </w:p>
          <w:p w:rsidR="00C2244A" w:rsidRDefault="00C2244A" w:rsidP="00C2244A">
            <w:pPr>
              <w:jc w:val="both"/>
            </w:pPr>
            <w:r>
              <w:t>Investigador principal: JOSE LUIS TORTUERO PLAZA</w:t>
            </w:r>
          </w:p>
          <w:p w:rsidR="00C2244A" w:rsidRDefault="00C2244A" w:rsidP="00C2244A">
            <w:pPr>
              <w:jc w:val="both"/>
            </w:pPr>
          </w:p>
          <w:p w:rsidR="00C2244A" w:rsidRDefault="00C2244A" w:rsidP="00C2244A">
            <w:pPr>
              <w:jc w:val="both"/>
            </w:pPr>
          </w:p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705FAC" w:rsidP="006E5F82">
            <w:r>
              <w:t xml:space="preserve">Incluir un máximo de 5 durante los últimos años que se consideren de especial relevancia (incluyen publicaciones docentes) </w:t>
            </w:r>
          </w:p>
          <w:p w:rsidR="00C2244A" w:rsidRDefault="00C2244A" w:rsidP="00C2244A">
            <w:pPr>
              <w:jc w:val="both"/>
              <w:rPr>
                <w:b/>
                <w:u w:val="single"/>
              </w:rPr>
            </w:pPr>
          </w:p>
          <w:p w:rsidR="00C2244A" w:rsidRDefault="00C2244A" w:rsidP="00C2244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FRANCISCA MORENO ROMERO:</w:t>
            </w:r>
          </w:p>
          <w:p w:rsidR="00C2244A" w:rsidRDefault="00C2244A" w:rsidP="00C2244A">
            <w:pPr>
              <w:jc w:val="both"/>
              <w:rPr>
                <w:b/>
                <w:u w:val="single"/>
              </w:rPr>
            </w:pPr>
            <w:bookmarkStart w:id="0" w:name="_GoBack"/>
            <w:bookmarkEnd w:id="0"/>
          </w:p>
          <w:p w:rsidR="00C2244A" w:rsidRPr="00C2796C" w:rsidRDefault="00C2244A" w:rsidP="00C2244A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C2796C">
              <w:rPr>
                <w:b/>
              </w:rPr>
              <w:t>TITULO: La garantía prestacional por contingencias profesionales en el sistema especial de empleados del hogar: interrogantes de ordenación y aplicación</w:t>
            </w:r>
          </w:p>
          <w:p w:rsidR="00C2244A" w:rsidRPr="00C2796C" w:rsidRDefault="00C2244A" w:rsidP="00C2244A">
            <w:pPr>
              <w:jc w:val="both"/>
            </w:pPr>
            <w:r w:rsidRPr="00C2796C">
              <w:t>Revista de Derecho de la Seguridad Social, nº 16, 2018</w:t>
            </w:r>
          </w:p>
          <w:p w:rsidR="00C2244A" w:rsidRPr="00C2796C" w:rsidRDefault="00C2244A" w:rsidP="00C2244A">
            <w:pPr>
              <w:jc w:val="both"/>
            </w:pPr>
            <w:r w:rsidRPr="00C2796C">
              <w:t>Editorial LABORUM.</w:t>
            </w:r>
          </w:p>
          <w:p w:rsidR="00C2244A" w:rsidRPr="00C2796C" w:rsidRDefault="00C2244A" w:rsidP="00C2244A">
            <w:pPr>
              <w:jc w:val="both"/>
            </w:pPr>
            <w:r w:rsidRPr="00C2796C">
              <w:t>Pág. 133-156</w:t>
            </w:r>
          </w:p>
          <w:p w:rsidR="00C2244A" w:rsidRPr="00C2796C" w:rsidRDefault="00C2244A" w:rsidP="00C2244A">
            <w:pPr>
              <w:jc w:val="both"/>
            </w:pPr>
            <w:r w:rsidRPr="00C2796C">
              <w:t>ISSN: 2386-7191</w:t>
            </w:r>
          </w:p>
          <w:p w:rsidR="00C2244A" w:rsidRPr="00C2796C" w:rsidRDefault="00C2244A" w:rsidP="00C2244A">
            <w:pPr>
              <w:jc w:val="both"/>
            </w:pPr>
          </w:p>
          <w:p w:rsidR="00C2244A" w:rsidRPr="00C2796C" w:rsidRDefault="00C2244A" w:rsidP="00C2244A">
            <w:pPr>
              <w:ind w:left="1418" w:hanging="709"/>
              <w:jc w:val="both"/>
              <w:rPr>
                <w:b/>
              </w:rPr>
            </w:pPr>
            <w:r w:rsidRPr="00C2796C">
              <w:t>2.</w:t>
            </w:r>
            <w:r w:rsidRPr="00C2796C">
              <w:tab/>
            </w:r>
            <w:r w:rsidRPr="00C2796C">
              <w:rPr>
                <w:b/>
              </w:rPr>
              <w:t xml:space="preserve">TÍTULO: Las complejas relaciones entre Ley y </w:t>
            </w:r>
            <w:proofErr w:type="spellStart"/>
            <w:r w:rsidRPr="00C2796C">
              <w:rPr>
                <w:b/>
              </w:rPr>
              <w:t>Reglmaneto</w:t>
            </w:r>
            <w:proofErr w:type="spellEnd"/>
            <w:r w:rsidRPr="00C2796C">
              <w:rPr>
                <w:b/>
              </w:rPr>
              <w:t xml:space="preserve"> en la regulación de la gestión y control de la incapacidad temporal en España: la invasión competencial ascendente.</w:t>
            </w:r>
          </w:p>
          <w:p w:rsidR="00C2244A" w:rsidRPr="00C2796C" w:rsidRDefault="00C2244A" w:rsidP="00C2244A">
            <w:pPr>
              <w:jc w:val="both"/>
            </w:pPr>
            <w:r w:rsidRPr="00C2796C">
              <w:t xml:space="preserve">Revista de </w:t>
            </w:r>
            <w:proofErr w:type="spellStart"/>
            <w:r w:rsidRPr="00C2796C">
              <w:t>Assejur</w:t>
            </w:r>
            <w:proofErr w:type="spellEnd"/>
            <w:r w:rsidRPr="00C2796C">
              <w:t xml:space="preserve">. </w:t>
            </w:r>
            <w:proofErr w:type="spellStart"/>
            <w:r w:rsidRPr="00C2796C">
              <w:t>Artigos</w:t>
            </w:r>
            <w:proofErr w:type="spellEnd"/>
            <w:r w:rsidRPr="00C2796C">
              <w:t xml:space="preserve"> e </w:t>
            </w:r>
            <w:proofErr w:type="spellStart"/>
            <w:r w:rsidRPr="00C2796C">
              <w:t>estudos</w:t>
            </w:r>
            <w:proofErr w:type="spellEnd"/>
            <w:r w:rsidRPr="00C2796C">
              <w:t xml:space="preserve"> jurídicos. Volumen 2, 2018</w:t>
            </w:r>
          </w:p>
          <w:p w:rsidR="00C2244A" w:rsidRPr="00C2796C" w:rsidRDefault="00C2244A" w:rsidP="00C2244A">
            <w:pPr>
              <w:jc w:val="both"/>
            </w:pPr>
            <w:r w:rsidRPr="00C2796C">
              <w:t xml:space="preserve">Editorial: </w:t>
            </w:r>
            <w:proofErr w:type="spellStart"/>
            <w:r w:rsidRPr="00C2796C">
              <w:t>Associação</w:t>
            </w:r>
            <w:proofErr w:type="spellEnd"/>
            <w:r w:rsidRPr="00C2796C">
              <w:t xml:space="preserve"> dos </w:t>
            </w:r>
            <w:proofErr w:type="spellStart"/>
            <w:r w:rsidRPr="00C2796C">
              <w:t>Assessores</w:t>
            </w:r>
            <w:proofErr w:type="spellEnd"/>
            <w:r w:rsidRPr="00C2796C">
              <w:t xml:space="preserve"> Jurídicos do Poder </w:t>
            </w:r>
            <w:proofErr w:type="spellStart"/>
            <w:r w:rsidRPr="00C2796C">
              <w:t>Judiciário</w:t>
            </w:r>
            <w:proofErr w:type="spellEnd"/>
            <w:r w:rsidRPr="00C2796C">
              <w:t xml:space="preserve"> (Curitiba - Paraná).</w:t>
            </w:r>
          </w:p>
          <w:p w:rsidR="00C2244A" w:rsidRPr="00C2796C" w:rsidRDefault="00C2244A" w:rsidP="00C2244A">
            <w:pPr>
              <w:jc w:val="both"/>
            </w:pPr>
            <w:r w:rsidRPr="00C2796C">
              <w:t>Pág. 114-142</w:t>
            </w:r>
          </w:p>
          <w:p w:rsidR="00C2244A" w:rsidRPr="00C2796C" w:rsidRDefault="00C2244A" w:rsidP="00C2244A">
            <w:pPr>
              <w:jc w:val="both"/>
            </w:pPr>
            <w:r w:rsidRPr="00C2796C">
              <w:t>Brasil, 2018.</w:t>
            </w:r>
          </w:p>
          <w:p w:rsidR="00C2244A" w:rsidRPr="00C2796C" w:rsidRDefault="00C2244A" w:rsidP="00C2244A">
            <w:pPr>
              <w:jc w:val="both"/>
            </w:pPr>
            <w:r w:rsidRPr="00C2796C">
              <w:t>ISSN: 2595-1130</w:t>
            </w:r>
          </w:p>
          <w:p w:rsidR="00C2244A" w:rsidRPr="00C2796C" w:rsidRDefault="00C2244A" w:rsidP="00C2244A">
            <w:pPr>
              <w:jc w:val="both"/>
              <w:rPr>
                <w:b/>
                <w:u w:val="single"/>
              </w:rPr>
            </w:pPr>
          </w:p>
          <w:p w:rsidR="00C2244A" w:rsidRPr="00C2796C" w:rsidRDefault="00C2244A" w:rsidP="00C2244A">
            <w:pPr>
              <w:jc w:val="both"/>
              <w:rPr>
                <w:b/>
                <w:u w:val="single"/>
              </w:rPr>
            </w:pPr>
          </w:p>
          <w:p w:rsidR="00C2244A" w:rsidRPr="00C2796C" w:rsidRDefault="00C2244A" w:rsidP="00C2244A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b/>
              </w:rPr>
            </w:pPr>
            <w:r w:rsidRPr="00C2796C">
              <w:rPr>
                <w:b/>
              </w:rPr>
              <w:t xml:space="preserve">TITULO: La adecuación y la sostenibilidad de las pensiones en el marco de la Estrategia Europa 2020 </w:t>
            </w:r>
          </w:p>
          <w:p w:rsidR="00C2244A" w:rsidRDefault="00C2244A" w:rsidP="00C2244A">
            <w:pPr>
              <w:jc w:val="both"/>
            </w:pPr>
            <w:r>
              <w:t>Revista CEF. TRABAJO Y SEGURIDAD SOCIAL</w:t>
            </w:r>
          </w:p>
          <w:p w:rsidR="00C2244A" w:rsidRDefault="00C2244A" w:rsidP="00C2244A">
            <w:pPr>
              <w:jc w:val="both"/>
            </w:pPr>
            <w:r>
              <w:t>VOLUMEN 386, Págs. 65-92. Editorial Centro de Estudios Financieros, 2015.</w:t>
            </w:r>
          </w:p>
          <w:p w:rsidR="00C2244A" w:rsidRPr="00170C69" w:rsidRDefault="00C2244A" w:rsidP="00C2244A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b/>
              </w:rPr>
            </w:pPr>
            <w:r w:rsidRPr="00170C69">
              <w:rPr>
                <w:b/>
              </w:rPr>
              <w:t xml:space="preserve">TÍTULO: La regulación de la incapacidad temporal como factor </w:t>
            </w:r>
            <w:proofErr w:type="spellStart"/>
            <w:r w:rsidRPr="00170C69">
              <w:rPr>
                <w:b/>
              </w:rPr>
              <w:t>dinaminzador</w:t>
            </w:r>
            <w:proofErr w:type="spellEnd"/>
            <w:r w:rsidRPr="00170C69">
              <w:rPr>
                <w:b/>
              </w:rPr>
              <w:t xml:space="preserve"> de las Relaciones laborales: la experiencia española. </w:t>
            </w:r>
          </w:p>
          <w:p w:rsidR="00C2244A" w:rsidRDefault="00C2244A" w:rsidP="00C2244A">
            <w:pPr>
              <w:jc w:val="both"/>
            </w:pPr>
            <w:r>
              <w:t xml:space="preserve">Autores: Francisca Moreno Romero y Juan Carlos García </w:t>
            </w:r>
            <w:proofErr w:type="spellStart"/>
            <w:r>
              <w:t>Quiñónes</w:t>
            </w:r>
            <w:proofErr w:type="spellEnd"/>
            <w:r>
              <w:t>.</w:t>
            </w:r>
          </w:p>
          <w:p w:rsidR="00C2244A" w:rsidRDefault="00C2244A" w:rsidP="00C2244A">
            <w:pPr>
              <w:jc w:val="both"/>
            </w:pPr>
            <w:r>
              <w:t xml:space="preserve">Revista de </w:t>
            </w:r>
            <w:proofErr w:type="spellStart"/>
            <w:r>
              <w:t>Dereito</w:t>
            </w:r>
            <w:proofErr w:type="spellEnd"/>
            <w:r>
              <w:t xml:space="preserve"> Brasileira, Editorial CONPEDI. Brasil, 2015</w:t>
            </w:r>
          </w:p>
          <w:p w:rsidR="00C2244A" w:rsidRDefault="00C2244A" w:rsidP="00C2244A">
            <w:pPr>
              <w:jc w:val="both"/>
            </w:pPr>
            <w:r>
              <w:t xml:space="preserve">ISSN: </w:t>
            </w:r>
            <w:r w:rsidRPr="00170C69">
              <w:t>2237-583X</w:t>
            </w:r>
            <w:r>
              <w:t>. Pág. 21-41</w:t>
            </w:r>
          </w:p>
          <w:p w:rsidR="00C2244A" w:rsidRDefault="00C2244A" w:rsidP="00C2244A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b/>
              </w:rPr>
            </w:pPr>
            <w:r w:rsidRPr="00170C69">
              <w:rPr>
                <w:b/>
              </w:rPr>
              <w:t>TITULO: El diálogo entre empleo y pensiones en la Unión Europea</w:t>
            </w:r>
          </w:p>
          <w:p w:rsidR="00C2244A" w:rsidRPr="00170C69" w:rsidRDefault="00C2244A" w:rsidP="00C2244A">
            <w:pPr>
              <w:jc w:val="both"/>
            </w:pPr>
            <w:r w:rsidRPr="00170C69">
              <w:t>Revista de la</w:t>
            </w:r>
            <w:r>
              <w:t xml:space="preserve"> ADMINISTRACION PÚ</w:t>
            </w:r>
            <w:r w:rsidRPr="00170C69">
              <w:t>BLICA, ESCUE</w:t>
            </w:r>
            <w:r>
              <w:t>LA GRADUADA DE ADMINISTRACION PÚ</w:t>
            </w:r>
            <w:r w:rsidRPr="00170C69">
              <w:t>BLICA SANCHEZ VILELLA</w:t>
            </w:r>
          </w:p>
          <w:p w:rsidR="00C2244A" w:rsidRDefault="00C2244A" w:rsidP="00C2244A">
            <w:pPr>
              <w:jc w:val="both"/>
            </w:pPr>
            <w:r>
              <w:t>EDITORIAL ESCUELA GRADUADA DE ADMINISTRACION PÚBLICA SANCHEZ VILELLA</w:t>
            </w:r>
          </w:p>
          <w:p w:rsidR="00C2244A" w:rsidRDefault="00C2244A" w:rsidP="00C2244A">
            <w:pPr>
              <w:jc w:val="both"/>
            </w:pPr>
            <w:r>
              <w:t>Págs. 100-135.</w:t>
            </w:r>
          </w:p>
          <w:p w:rsidR="00C2244A" w:rsidRDefault="00C2244A" w:rsidP="00C2244A">
            <w:pPr>
              <w:jc w:val="both"/>
            </w:pPr>
            <w:r>
              <w:t>Puerto Rico, 2015</w:t>
            </w:r>
          </w:p>
          <w:p w:rsidR="00C2244A" w:rsidRDefault="00C2244A" w:rsidP="00C2244A">
            <w:pPr>
              <w:jc w:val="both"/>
            </w:pPr>
            <w:r>
              <w:t>ISSN 0034-7620</w:t>
            </w:r>
          </w:p>
          <w:p w:rsidR="00C2244A" w:rsidRDefault="00C2244A" w:rsidP="00C2244A">
            <w:pPr>
              <w:jc w:val="both"/>
            </w:pPr>
          </w:p>
          <w:p w:rsidR="00C2244A" w:rsidRDefault="00C2244A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7A704B" w:rsidP="00C875F1">
            <w:r>
              <w:t xml:space="preserve">INDICAR TANTO SI ES ACTUAL COMO EN AÑOS ANTERIORES </w:t>
            </w:r>
          </w:p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80" w:rsidRDefault="002B2E80" w:rsidP="001D7F79">
      <w:pPr>
        <w:spacing w:after="0" w:line="240" w:lineRule="auto"/>
      </w:pPr>
      <w:r>
        <w:separator/>
      </w:r>
    </w:p>
  </w:endnote>
  <w:endnote w:type="continuationSeparator" w:id="0">
    <w:p w:rsidR="002B2E80" w:rsidRDefault="002B2E80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80" w:rsidRDefault="002B2E80" w:rsidP="001D7F79">
      <w:pPr>
        <w:spacing w:after="0" w:line="240" w:lineRule="auto"/>
      </w:pPr>
      <w:r>
        <w:separator/>
      </w:r>
    </w:p>
  </w:footnote>
  <w:footnote w:type="continuationSeparator" w:id="0">
    <w:p w:rsidR="002B2E80" w:rsidRDefault="002B2E80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D5620"/>
    <w:multiLevelType w:val="hybridMultilevel"/>
    <w:tmpl w:val="18967200"/>
    <w:lvl w:ilvl="0" w:tplc="B88A32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338C9"/>
    <w:multiLevelType w:val="hybridMultilevel"/>
    <w:tmpl w:val="08B8C8B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F9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524E3"/>
    <w:rsid w:val="002726C7"/>
    <w:rsid w:val="002B2E80"/>
    <w:rsid w:val="002E0289"/>
    <w:rsid w:val="003A369F"/>
    <w:rsid w:val="004D76B6"/>
    <w:rsid w:val="00504C77"/>
    <w:rsid w:val="00506DA3"/>
    <w:rsid w:val="005208A5"/>
    <w:rsid w:val="0055671E"/>
    <w:rsid w:val="005B38F9"/>
    <w:rsid w:val="00643F8C"/>
    <w:rsid w:val="006A0346"/>
    <w:rsid w:val="006E5F82"/>
    <w:rsid w:val="00705FAC"/>
    <w:rsid w:val="007579F8"/>
    <w:rsid w:val="00760D07"/>
    <w:rsid w:val="00780D55"/>
    <w:rsid w:val="007A704B"/>
    <w:rsid w:val="007E2DA4"/>
    <w:rsid w:val="00863858"/>
    <w:rsid w:val="00866D73"/>
    <w:rsid w:val="00974CD4"/>
    <w:rsid w:val="00990AA2"/>
    <w:rsid w:val="00996F1A"/>
    <w:rsid w:val="009F44D3"/>
    <w:rsid w:val="00A361FD"/>
    <w:rsid w:val="00AA6974"/>
    <w:rsid w:val="00B32F6A"/>
    <w:rsid w:val="00C2244A"/>
    <w:rsid w:val="00C9557B"/>
    <w:rsid w:val="00CC3283"/>
    <w:rsid w:val="00E12336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58660C-0F50-4F70-8049-2211921D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</cp:lastModifiedBy>
  <cp:revision>2</cp:revision>
  <cp:lastPrinted>2019-03-18T09:07:00Z</cp:lastPrinted>
  <dcterms:created xsi:type="dcterms:W3CDTF">2019-04-30T09:53:00Z</dcterms:created>
  <dcterms:modified xsi:type="dcterms:W3CDTF">2019-04-30T09:53:00Z</dcterms:modified>
</cp:coreProperties>
</file>