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RPr="00607B0D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607B0D" w:rsidRDefault="00111DFA" w:rsidP="00F249AD">
            <w:pPr>
              <w:jc w:val="center"/>
              <w:rPr>
                <w:rFonts w:cstheme="minorHAnsi"/>
                <w:b/>
              </w:rPr>
            </w:pPr>
            <w:r w:rsidRPr="00607B0D">
              <w:rPr>
                <w:rFonts w:cstheme="minorHAnsi"/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Pr="00607B0D" w:rsidRDefault="003A369F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>Nº ECTS</w:t>
            </w:r>
          </w:p>
        </w:tc>
      </w:tr>
      <w:tr w:rsidR="003A369F" w:rsidRPr="00607B0D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607B0D" w:rsidRDefault="007579F8" w:rsidP="002726C7">
            <w:pPr>
              <w:rPr>
                <w:rFonts w:cstheme="minorHAnsi"/>
              </w:rPr>
            </w:pPr>
            <w:r w:rsidRPr="00607B0D">
              <w:rPr>
                <w:rFonts w:cstheme="minorHAnsi"/>
                <w:b/>
                <w:u w:val="single"/>
              </w:rPr>
              <w:t>MATERIA</w:t>
            </w:r>
            <w:r w:rsidRPr="00607B0D">
              <w:rPr>
                <w:rFonts w:cstheme="minorHAnsi"/>
              </w:rPr>
              <w:t xml:space="preserve">: </w:t>
            </w:r>
            <w:r w:rsidR="00C9557B" w:rsidRPr="00607B0D">
              <w:rPr>
                <w:rFonts w:cstheme="minorHAnsi"/>
              </w:rPr>
              <w:t xml:space="preserve">DERECHO DEL TRABAJO Y DE LA SEGURIDAD SOCIAL </w:t>
            </w:r>
          </w:p>
          <w:p w:rsidR="00FD1999" w:rsidRPr="00607B0D" w:rsidRDefault="00FD1999" w:rsidP="002726C7">
            <w:pPr>
              <w:rPr>
                <w:rFonts w:cstheme="minorHAnsi"/>
              </w:rPr>
            </w:pPr>
          </w:p>
          <w:p w:rsidR="002726C7" w:rsidRPr="00607B0D" w:rsidRDefault="002726C7" w:rsidP="002726C7">
            <w:pPr>
              <w:rPr>
                <w:rFonts w:cstheme="minorHAnsi"/>
                <w:u w:val="single"/>
              </w:rPr>
            </w:pPr>
          </w:p>
        </w:tc>
        <w:tc>
          <w:tcPr>
            <w:tcW w:w="1123" w:type="dxa"/>
          </w:tcPr>
          <w:p w:rsidR="003A369F" w:rsidRPr="00607B0D" w:rsidRDefault="000E11AF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bookmarkStart w:id="0" w:name="_GoBack"/>
            <w:bookmarkEnd w:id="0"/>
          </w:p>
        </w:tc>
      </w:tr>
      <w:tr w:rsidR="003A369F" w:rsidRPr="00607B0D" w:rsidTr="001D7F79">
        <w:trPr>
          <w:trHeight w:val="469"/>
        </w:trPr>
        <w:tc>
          <w:tcPr>
            <w:tcW w:w="1560" w:type="dxa"/>
          </w:tcPr>
          <w:p w:rsidR="003A369F" w:rsidRPr="00607B0D" w:rsidRDefault="003A369F">
            <w:pPr>
              <w:rPr>
                <w:rFonts w:cstheme="minorHAnsi"/>
                <w:u w:val="single"/>
              </w:rPr>
            </w:pPr>
            <w:r w:rsidRPr="00607B0D">
              <w:rPr>
                <w:rFonts w:cstheme="minorHAnsi"/>
                <w:u w:val="single"/>
              </w:rPr>
              <w:t>Perfil del profesor</w:t>
            </w:r>
          </w:p>
          <w:p w:rsidR="00F77EB7" w:rsidRPr="00607B0D" w:rsidRDefault="00F77EB7">
            <w:pPr>
              <w:rPr>
                <w:rFonts w:cstheme="minorHAnsi"/>
                <w:u w:val="single"/>
              </w:rPr>
            </w:pPr>
          </w:p>
          <w:p w:rsidR="00F77EB7" w:rsidRPr="00607B0D" w:rsidRDefault="00F77EB7">
            <w:pPr>
              <w:rPr>
                <w:rFonts w:cstheme="minorHAnsi"/>
                <w:u w:val="single"/>
              </w:rPr>
            </w:pPr>
          </w:p>
          <w:p w:rsidR="00F77EB7" w:rsidRPr="00607B0D" w:rsidRDefault="00F77EB7">
            <w:pPr>
              <w:rPr>
                <w:rFonts w:cstheme="minorHAnsi"/>
                <w:u w:val="single"/>
              </w:rPr>
            </w:pPr>
          </w:p>
          <w:p w:rsidR="00F77EB7" w:rsidRPr="00607B0D" w:rsidRDefault="00F77EB7">
            <w:pPr>
              <w:rPr>
                <w:rFonts w:cstheme="minorHAnsi"/>
                <w:u w:val="single"/>
              </w:rPr>
            </w:pPr>
          </w:p>
          <w:p w:rsidR="00F77EB7" w:rsidRPr="00607B0D" w:rsidRDefault="00F77EB7">
            <w:pPr>
              <w:rPr>
                <w:rFonts w:cstheme="minorHAnsi"/>
                <w:u w:val="single"/>
              </w:rPr>
            </w:pPr>
          </w:p>
          <w:p w:rsidR="00F77EB7" w:rsidRPr="00607B0D" w:rsidRDefault="00F77EB7">
            <w:pPr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Pr="00607B0D" w:rsidRDefault="00A85300">
            <w:pPr>
              <w:rPr>
                <w:rFonts w:cstheme="minorHAnsi"/>
              </w:rPr>
            </w:pPr>
            <w:r>
              <w:rPr>
                <w:rFonts w:cstheme="minorHAnsi"/>
              </w:rPr>
              <w:t>Profesor Contratado Doctor</w:t>
            </w:r>
          </w:p>
          <w:p w:rsidR="00D56A17" w:rsidRPr="00607B0D" w:rsidRDefault="001D7F79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 xml:space="preserve">Experto en </w:t>
            </w:r>
            <w:r w:rsidR="00D56A17" w:rsidRPr="00607B0D">
              <w:rPr>
                <w:rFonts w:cstheme="minorHAnsi"/>
              </w:rPr>
              <w:t>Derecho del Trabajo y de la Seguridad Social</w:t>
            </w:r>
          </w:p>
          <w:p w:rsidR="001D7F79" w:rsidRPr="00607B0D" w:rsidRDefault="001D7F79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 xml:space="preserve">Experiencia investigadora </w:t>
            </w:r>
            <w:r w:rsidR="00643F8C" w:rsidRPr="00607B0D">
              <w:rPr>
                <w:rFonts w:cstheme="minorHAnsi"/>
              </w:rPr>
              <w:t xml:space="preserve">: </w:t>
            </w:r>
            <w:r w:rsidR="00A85300">
              <w:rPr>
                <w:rFonts w:cstheme="minorHAnsi"/>
              </w:rPr>
              <w:t>1</w:t>
            </w:r>
            <w:r w:rsidR="00FD1999" w:rsidRPr="00607B0D">
              <w:rPr>
                <w:rFonts w:cstheme="minorHAnsi"/>
              </w:rPr>
              <w:t xml:space="preserve"> </w:t>
            </w:r>
            <w:r w:rsidR="00866D73" w:rsidRPr="00607B0D">
              <w:rPr>
                <w:rFonts w:cstheme="minorHAnsi"/>
              </w:rPr>
              <w:t xml:space="preserve"> SEXENIOS RECONOCIDOS</w:t>
            </w:r>
          </w:p>
          <w:p w:rsidR="001D7F79" w:rsidRPr="00607B0D" w:rsidRDefault="001D7F79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>Experiencia docente</w:t>
            </w:r>
            <w:r w:rsidR="00643F8C" w:rsidRPr="00607B0D">
              <w:rPr>
                <w:rFonts w:cstheme="minorHAnsi"/>
              </w:rPr>
              <w:t xml:space="preserve">:  </w:t>
            </w:r>
            <w:r w:rsidR="00A85300">
              <w:rPr>
                <w:rFonts w:cstheme="minorHAnsi"/>
              </w:rPr>
              <w:t>1</w:t>
            </w:r>
            <w:r w:rsidR="00866D73" w:rsidRPr="00607B0D">
              <w:rPr>
                <w:rFonts w:cstheme="minorHAnsi"/>
              </w:rPr>
              <w:t xml:space="preserve"> QUINQUENIOS RECONOCIDOS </w:t>
            </w:r>
          </w:p>
          <w:p w:rsidR="001D7F79" w:rsidRPr="00607B0D" w:rsidRDefault="001D7F79">
            <w:pPr>
              <w:rPr>
                <w:rFonts w:cstheme="minorHAnsi"/>
              </w:rPr>
            </w:pPr>
          </w:p>
          <w:p w:rsidR="00473443" w:rsidRDefault="00473443" w:rsidP="00473443">
            <w:pPr>
              <w:jc w:val="both"/>
              <w:rPr>
                <w:rFonts w:cstheme="minorHAnsi"/>
              </w:rPr>
            </w:pPr>
            <w:r w:rsidRPr="00CA720F">
              <w:rPr>
                <w:rFonts w:cstheme="minorHAnsi"/>
              </w:rPr>
              <w:t xml:space="preserve">Miembro de la Asociación Española de Derecho del Trabajo. </w:t>
            </w:r>
          </w:p>
          <w:p w:rsidR="001D7F79" w:rsidRPr="00607B0D" w:rsidRDefault="001D7F79">
            <w:pPr>
              <w:rPr>
                <w:rFonts w:cstheme="minorHAnsi"/>
              </w:rPr>
            </w:pPr>
          </w:p>
          <w:p w:rsidR="001D7F79" w:rsidRPr="00607B0D" w:rsidRDefault="001D7F79" w:rsidP="00705FAC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 xml:space="preserve">Se estima una necesidad de </w:t>
            </w:r>
            <w:r w:rsidR="00705FAC" w:rsidRPr="00607B0D">
              <w:rPr>
                <w:rFonts w:cstheme="minorHAnsi"/>
              </w:rPr>
              <w:t xml:space="preserve"> </w:t>
            </w:r>
            <w:r w:rsidRPr="00607B0D">
              <w:rPr>
                <w:rFonts w:cstheme="minorHAnsi"/>
                <w:color w:val="FF0000"/>
              </w:rPr>
              <w:t>X</w:t>
            </w:r>
            <w:r w:rsidRPr="00607B0D">
              <w:rPr>
                <w:rFonts w:cstheme="minorHAnsi"/>
              </w:rPr>
              <w:t xml:space="preserve"> profesores</w:t>
            </w:r>
          </w:p>
        </w:tc>
      </w:tr>
      <w:tr w:rsidR="00F77EB7" w:rsidRPr="00607B0D" w:rsidTr="001D7F79">
        <w:trPr>
          <w:trHeight w:val="871"/>
        </w:trPr>
        <w:tc>
          <w:tcPr>
            <w:tcW w:w="1560" w:type="dxa"/>
          </w:tcPr>
          <w:p w:rsidR="00F77EB7" w:rsidRPr="00607B0D" w:rsidRDefault="00F77EB7">
            <w:pPr>
              <w:rPr>
                <w:rFonts w:cstheme="minorHAnsi"/>
                <w:u w:val="single"/>
              </w:rPr>
            </w:pPr>
            <w:r w:rsidRPr="00607B0D">
              <w:rPr>
                <w:rFonts w:cstheme="minorHAnsi"/>
                <w:u w:val="single"/>
              </w:rPr>
              <w:t>Líneas de investigación</w:t>
            </w:r>
          </w:p>
          <w:p w:rsidR="00F77EB7" w:rsidRPr="00607B0D" w:rsidRDefault="00F77EB7">
            <w:pPr>
              <w:rPr>
                <w:rFonts w:cstheme="minorHAnsi"/>
                <w:u w:val="single"/>
              </w:rPr>
            </w:pPr>
          </w:p>
          <w:p w:rsidR="00F77EB7" w:rsidRPr="00607B0D" w:rsidRDefault="00F77EB7">
            <w:pPr>
              <w:rPr>
                <w:rFonts w:cstheme="minorHAnsi"/>
                <w:u w:val="single"/>
              </w:rPr>
            </w:pPr>
          </w:p>
          <w:p w:rsidR="00F77EB7" w:rsidRPr="00607B0D" w:rsidRDefault="00F77EB7">
            <w:pPr>
              <w:rPr>
                <w:rFonts w:cstheme="minorHAnsi"/>
                <w:u w:val="single"/>
              </w:rPr>
            </w:pPr>
          </w:p>
          <w:p w:rsidR="00F77EB7" w:rsidRPr="00607B0D" w:rsidRDefault="00F77EB7">
            <w:pPr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866D73" w:rsidRPr="00607B0D" w:rsidRDefault="001D7F79" w:rsidP="00866D73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>1</w:t>
            </w:r>
            <w:r w:rsidR="00D56A17" w:rsidRPr="00607B0D">
              <w:rPr>
                <w:rFonts w:cstheme="minorHAnsi"/>
              </w:rPr>
              <w:t xml:space="preserve"> </w:t>
            </w:r>
            <w:r w:rsidR="00A85300">
              <w:rPr>
                <w:rFonts w:cstheme="minorHAnsi"/>
              </w:rPr>
              <w:t>Derecho procesal laboral</w:t>
            </w:r>
            <w:r w:rsidR="00D56A17" w:rsidRPr="00607B0D">
              <w:rPr>
                <w:rFonts w:cstheme="minorHAnsi"/>
              </w:rPr>
              <w:t xml:space="preserve"> </w:t>
            </w:r>
          </w:p>
          <w:p w:rsidR="00866D73" w:rsidRPr="00607B0D" w:rsidRDefault="00866D73" w:rsidP="00866D73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>2.</w:t>
            </w:r>
            <w:r w:rsidR="00D56A17" w:rsidRPr="00607B0D">
              <w:rPr>
                <w:rFonts w:cstheme="minorHAnsi"/>
              </w:rPr>
              <w:t xml:space="preserve"> Conciliación de la vida personal y familiar</w:t>
            </w:r>
          </w:p>
          <w:p w:rsidR="00866D73" w:rsidRPr="00607B0D" w:rsidRDefault="00866D73" w:rsidP="00866D73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>3.</w:t>
            </w:r>
            <w:r w:rsidR="00D56A17" w:rsidRPr="00607B0D">
              <w:rPr>
                <w:rFonts w:cstheme="minorHAnsi"/>
              </w:rPr>
              <w:t xml:space="preserve"> </w:t>
            </w:r>
            <w:r w:rsidR="00A85300">
              <w:rPr>
                <w:rFonts w:cstheme="minorHAnsi"/>
              </w:rPr>
              <w:t>Prevención de riesgos laborales</w:t>
            </w:r>
          </w:p>
          <w:p w:rsidR="001D7F79" w:rsidRPr="00607B0D" w:rsidRDefault="00866D73" w:rsidP="00866D73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>4.</w:t>
            </w:r>
            <w:r w:rsidR="00705FAC" w:rsidRPr="00607B0D">
              <w:rPr>
                <w:rFonts w:cstheme="minorHAnsi"/>
              </w:rPr>
              <w:t xml:space="preserve"> </w:t>
            </w:r>
            <w:r w:rsidR="00A85300">
              <w:rPr>
                <w:rFonts w:cstheme="minorHAnsi"/>
              </w:rPr>
              <w:t>Personal laboral de las Administraciones Públicas</w:t>
            </w:r>
          </w:p>
          <w:p w:rsidR="001D7F79" w:rsidRPr="00607B0D" w:rsidRDefault="00A85300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1D7F79" w:rsidRPr="00607B0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Nuevas te</w:t>
            </w:r>
            <w:r w:rsidR="000E11AF">
              <w:rPr>
                <w:rFonts w:cstheme="minorHAnsi"/>
              </w:rPr>
              <w:t>cnologías y derecho del trabajo.</w:t>
            </w:r>
          </w:p>
        </w:tc>
      </w:tr>
      <w:tr w:rsidR="006E5F82" w:rsidRPr="00607B0D" w:rsidTr="001D7F79">
        <w:trPr>
          <w:trHeight w:val="2266"/>
        </w:trPr>
        <w:tc>
          <w:tcPr>
            <w:tcW w:w="1560" w:type="dxa"/>
          </w:tcPr>
          <w:p w:rsidR="006E5F82" w:rsidRPr="00607B0D" w:rsidRDefault="006E5F82" w:rsidP="006E5F82">
            <w:pPr>
              <w:rPr>
                <w:rFonts w:cstheme="minorHAnsi"/>
                <w:u w:val="single"/>
              </w:rPr>
            </w:pPr>
            <w:r w:rsidRPr="00607B0D">
              <w:rPr>
                <w:rFonts w:cstheme="minorHAnsi"/>
                <w:u w:val="single"/>
              </w:rPr>
              <w:t>Proyectos</w:t>
            </w:r>
          </w:p>
          <w:p w:rsidR="00F77EB7" w:rsidRPr="00607B0D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607B0D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607B0D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607B0D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607B0D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607B0D" w:rsidRDefault="00F77EB7" w:rsidP="006E5F82">
            <w:pPr>
              <w:rPr>
                <w:rFonts w:cstheme="minorHAnsi"/>
                <w:u w:val="single"/>
              </w:rPr>
            </w:pPr>
          </w:p>
          <w:p w:rsidR="006E5F82" w:rsidRPr="00607B0D" w:rsidRDefault="006E5F82" w:rsidP="006E5F82">
            <w:pPr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Pr="00607B0D" w:rsidRDefault="00705FAC" w:rsidP="006E5F82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 xml:space="preserve">Indicar participación como IP o como Miembro de Proyectos en la actualidad </w:t>
            </w:r>
          </w:p>
          <w:p w:rsidR="001D7F79" w:rsidRPr="00607B0D" w:rsidRDefault="001D7F79" w:rsidP="006E5F82">
            <w:pPr>
              <w:rPr>
                <w:rFonts w:cstheme="minorHAnsi"/>
              </w:rPr>
            </w:pPr>
          </w:p>
          <w:p w:rsidR="00473443" w:rsidRPr="00EA7AF8" w:rsidRDefault="005F4919" w:rsidP="006E5F82">
            <w:pPr>
              <w:rPr>
                <w:rFonts w:cstheme="minorHAnsi"/>
                <w:lang w:val="en-GB"/>
              </w:rPr>
            </w:pPr>
            <w:proofErr w:type="spellStart"/>
            <w:r w:rsidRPr="00EA7AF8">
              <w:rPr>
                <w:rFonts w:cstheme="minorHAnsi"/>
                <w:lang w:val="en-GB"/>
              </w:rPr>
              <w:t>M</w:t>
            </w:r>
            <w:r w:rsidR="00473443" w:rsidRPr="00EA7AF8">
              <w:rPr>
                <w:rFonts w:cstheme="minorHAnsi"/>
                <w:lang w:val="en-GB"/>
              </w:rPr>
              <w:t>iembro</w:t>
            </w:r>
            <w:proofErr w:type="spellEnd"/>
            <w:r w:rsidR="00473443" w:rsidRPr="00EA7AF8">
              <w:rPr>
                <w:rFonts w:cstheme="minorHAnsi"/>
                <w:lang w:val="en-GB"/>
              </w:rPr>
              <w:t xml:space="preserve"> del Proyecto I+D+I</w:t>
            </w:r>
          </w:p>
          <w:p w:rsidR="001D7F79" w:rsidRPr="00607B0D" w:rsidRDefault="00EA7AF8" w:rsidP="00EA7AF8">
            <w:pPr>
              <w:rPr>
                <w:rFonts w:cstheme="minorHAnsi"/>
              </w:rPr>
            </w:pPr>
            <w:r w:rsidRPr="00EA7AF8">
              <w:rPr>
                <w:rFonts w:cstheme="minorHAnsi"/>
                <w:color w:val="000000"/>
                <w:lang w:val="en-GB"/>
              </w:rPr>
              <w:t xml:space="preserve">“Stability and flexibility in </w:t>
            </w:r>
            <w:proofErr w:type="spellStart"/>
            <w:r w:rsidRPr="00EA7AF8">
              <w:rPr>
                <w:rFonts w:cstheme="minorHAnsi"/>
                <w:color w:val="000000"/>
                <w:lang w:val="en-GB"/>
              </w:rPr>
              <w:t>lobour</w:t>
            </w:r>
            <w:proofErr w:type="spellEnd"/>
            <w:r w:rsidRPr="00EA7AF8">
              <w:rPr>
                <w:rFonts w:cstheme="minorHAnsi"/>
                <w:color w:val="000000"/>
                <w:lang w:val="en-GB"/>
              </w:rPr>
              <w:t xml:space="preserve"> law reforms. </w:t>
            </w:r>
            <w:proofErr w:type="spellStart"/>
            <w:r w:rsidRPr="00EA7AF8">
              <w:rPr>
                <w:rFonts w:cstheme="minorHAnsi"/>
                <w:color w:val="000000"/>
              </w:rPr>
              <w:t>Europe</w:t>
            </w:r>
            <w:proofErr w:type="spellEnd"/>
            <w:r w:rsidRPr="00EA7AF8">
              <w:rPr>
                <w:rFonts w:cstheme="minorHAnsi"/>
                <w:color w:val="000000"/>
              </w:rPr>
              <w:t xml:space="preserve"> and </w:t>
            </w:r>
            <w:proofErr w:type="spellStart"/>
            <w:r w:rsidRPr="00EA7AF8">
              <w:rPr>
                <w:rFonts w:cstheme="minorHAnsi"/>
                <w:color w:val="000000"/>
              </w:rPr>
              <w:t>Latin</w:t>
            </w:r>
            <w:proofErr w:type="spellEnd"/>
            <w:r w:rsidRPr="00EA7AF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A7AF8">
              <w:rPr>
                <w:rFonts w:cstheme="minorHAnsi"/>
                <w:color w:val="000000"/>
              </w:rPr>
              <w:t>America</w:t>
            </w:r>
            <w:proofErr w:type="spellEnd"/>
            <w:r w:rsidRPr="00EA7AF8">
              <w:rPr>
                <w:rFonts w:cstheme="minorHAnsi"/>
                <w:color w:val="000000"/>
              </w:rPr>
              <w:t xml:space="preserve">”, </w:t>
            </w:r>
            <w:r>
              <w:rPr>
                <w:rFonts w:cstheme="minorHAnsi"/>
                <w:color w:val="000000"/>
              </w:rPr>
              <w:t xml:space="preserve">dirigido Stefano </w:t>
            </w:r>
            <w:proofErr w:type="spellStart"/>
            <w:r>
              <w:rPr>
                <w:rFonts w:cstheme="minorHAnsi"/>
                <w:color w:val="000000"/>
              </w:rPr>
              <w:t>Bellomo</w:t>
            </w:r>
            <w:proofErr w:type="spellEnd"/>
            <w:r>
              <w:rPr>
                <w:rFonts w:cstheme="minorHAnsi"/>
                <w:color w:val="000000"/>
              </w:rPr>
              <w:t xml:space="preserve">, </w:t>
            </w:r>
            <w:r w:rsidRPr="00EA7AF8">
              <w:rPr>
                <w:rFonts w:cstheme="minorHAnsi"/>
                <w:color w:val="000000"/>
              </w:rPr>
              <w:t>duración de dieciocho meses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EA7AF8">
              <w:rPr>
                <w:rFonts w:cstheme="minorHAnsi"/>
                <w:color w:val="000000"/>
              </w:rPr>
              <w:t xml:space="preserve">dotación de 25.400 euros concedida en concurrencia competitiva por la </w:t>
            </w:r>
            <w:proofErr w:type="spellStart"/>
            <w:r w:rsidRPr="00EA7AF8">
              <w:rPr>
                <w:rFonts w:cstheme="minorHAnsi"/>
                <w:color w:val="000000"/>
              </w:rPr>
              <w:t>Università</w:t>
            </w:r>
            <w:proofErr w:type="spellEnd"/>
            <w:r w:rsidRPr="00EA7AF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A7AF8">
              <w:rPr>
                <w:rFonts w:cstheme="minorHAnsi"/>
                <w:color w:val="000000"/>
              </w:rPr>
              <w:t>de</w:t>
            </w:r>
            <w:r>
              <w:rPr>
                <w:rFonts w:cstheme="minorHAnsi"/>
                <w:color w:val="000000"/>
              </w:rPr>
              <w:t>gli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Studi</w:t>
            </w:r>
            <w:proofErr w:type="spellEnd"/>
            <w:r>
              <w:rPr>
                <w:rFonts w:cstheme="minorHAnsi"/>
                <w:color w:val="000000"/>
              </w:rPr>
              <w:t xml:space="preserve"> di Roma “La </w:t>
            </w:r>
            <w:proofErr w:type="spellStart"/>
            <w:r>
              <w:rPr>
                <w:rFonts w:cstheme="minorHAnsi"/>
                <w:color w:val="000000"/>
              </w:rPr>
              <w:t>Sapienza</w:t>
            </w:r>
            <w:proofErr w:type="spellEnd"/>
            <w:r>
              <w:rPr>
                <w:rFonts w:cstheme="minorHAnsi"/>
                <w:color w:val="000000"/>
              </w:rPr>
              <w:t>”.</w:t>
            </w:r>
            <w:r w:rsidRPr="00EA7AF8">
              <w:rPr>
                <w:rFonts w:cstheme="minorHAnsi"/>
                <w:color w:val="000000"/>
              </w:rPr>
              <w:t xml:space="preserve"> </w:t>
            </w:r>
          </w:p>
        </w:tc>
      </w:tr>
      <w:tr w:rsidR="006E5F82" w:rsidRPr="00607B0D" w:rsidTr="001D7F79">
        <w:tc>
          <w:tcPr>
            <w:tcW w:w="1560" w:type="dxa"/>
          </w:tcPr>
          <w:p w:rsidR="006E5F82" w:rsidRPr="00607B0D" w:rsidRDefault="006E5F82" w:rsidP="006E5F82">
            <w:pPr>
              <w:rPr>
                <w:rFonts w:cstheme="minorHAnsi"/>
                <w:u w:val="single"/>
              </w:rPr>
            </w:pPr>
            <w:r w:rsidRPr="00607B0D">
              <w:rPr>
                <w:rFonts w:cstheme="minorHAnsi"/>
                <w:u w:val="single"/>
              </w:rPr>
              <w:t>Publicaciones</w:t>
            </w:r>
          </w:p>
          <w:p w:rsidR="00F77EB7" w:rsidRPr="00607B0D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607B0D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607B0D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607B0D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607B0D" w:rsidRDefault="00F77EB7" w:rsidP="006E5F82">
            <w:pPr>
              <w:rPr>
                <w:rFonts w:cstheme="minorHAnsi"/>
                <w:u w:val="single"/>
              </w:rPr>
            </w:pPr>
          </w:p>
          <w:p w:rsidR="006E5F82" w:rsidRPr="00607B0D" w:rsidRDefault="006E5F82" w:rsidP="006E5F82">
            <w:pPr>
              <w:rPr>
                <w:rFonts w:cstheme="minorHAnsi"/>
                <w:u w:val="single"/>
              </w:rPr>
            </w:pPr>
          </w:p>
          <w:p w:rsidR="006E5F82" w:rsidRPr="00607B0D" w:rsidRDefault="006E5F82" w:rsidP="006E5F82">
            <w:pPr>
              <w:rPr>
                <w:rFonts w:cstheme="minorHAnsi"/>
                <w:u w:val="single"/>
              </w:rPr>
            </w:pPr>
          </w:p>
          <w:p w:rsidR="006E5F82" w:rsidRPr="00607B0D" w:rsidRDefault="006E5F82" w:rsidP="006E5F82">
            <w:pPr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607B0D" w:rsidRDefault="00705FAC" w:rsidP="006E5F82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 xml:space="preserve">Incluir un máximo de 5 durante los últimos años que se consideren de especial relevancia (incluyen publicaciones docentes) </w:t>
            </w:r>
          </w:p>
          <w:p w:rsidR="00D56A17" w:rsidRPr="00607B0D" w:rsidRDefault="00D56A17" w:rsidP="006E5F82">
            <w:pPr>
              <w:rPr>
                <w:rFonts w:cstheme="minorHAnsi"/>
              </w:rPr>
            </w:pPr>
          </w:p>
          <w:p w:rsidR="00EA7AF8" w:rsidRDefault="00D56A17" w:rsidP="00D56A17">
            <w:pPr>
              <w:jc w:val="both"/>
              <w:rPr>
                <w:rFonts w:cstheme="minorHAnsi"/>
              </w:rPr>
            </w:pPr>
            <w:r w:rsidRPr="00607B0D">
              <w:rPr>
                <w:rFonts w:cstheme="minorHAnsi"/>
              </w:rPr>
              <w:t>-</w:t>
            </w:r>
            <w:r w:rsidR="00EA7AF8">
              <w:t xml:space="preserve"> </w:t>
            </w:r>
            <w:r w:rsidR="00EA7AF8" w:rsidRPr="00EA7AF8">
              <w:rPr>
                <w:rFonts w:cstheme="minorHAnsi"/>
                <w:i/>
              </w:rPr>
              <w:t>La prueba en el Proceso Laboral. Naturaleza y Evolución</w:t>
            </w:r>
            <w:r w:rsidR="00EA7AF8" w:rsidRPr="00EA7AF8">
              <w:rPr>
                <w:rFonts w:cstheme="minorHAnsi"/>
              </w:rPr>
              <w:t>, ed. Thomson Reuters Aranzadi, 2017</w:t>
            </w:r>
            <w:r w:rsidR="00E05543">
              <w:rPr>
                <w:rFonts w:cstheme="minorHAnsi"/>
              </w:rPr>
              <w:t>.</w:t>
            </w:r>
          </w:p>
          <w:p w:rsidR="00D56A17" w:rsidRPr="00607B0D" w:rsidRDefault="00D56A17" w:rsidP="00EA7AF8">
            <w:pPr>
              <w:jc w:val="both"/>
              <w:rPr>
                <w:rFonts w:cstheme="minorHAnsi"/>
              </w:rPr>
            </w:pPr>
            <w:r w:rsidRPr="00607B0D">
              <w:rPr>
                <w:rFonts w:cstheme="minorHAnsi"/>
              </w:rPr>
              <w:t>-</w:t>
            </w:r>
            <w:r w:rsidR="00EA7AF8">
              <w:t xml:space="preserve"> </w:t>
            </w:r>
            <w:r w:rsidR="00EA7AF8" w:rsidRPr="00E05543">
              <w:rPr>
                <w:rFonts w:cstheme="minorHAnsi"/>
                <w:i/>
              </w:rPr>
              <w:t xml:space="preserve">Pensión de jubilación. </w:t>
            </w:r>
            <w:r w:rsidR="00E05543" w:rsidRPr="00E05543">
              <w:rPr>
                <w:rFonts w:cstheme="minorHAnsi"/>
                <w:i/>
              </w:rPr>
              <w:t>Últimas</w:t>
            </w:r>
            <w:r w:rsidR="00EA7AF8" w:rsidRPr="00E05543">
              <w:rPr>
                <w:rFonts w:cstheme="minorHAnsi"/>
                <w:i/>
              </w:rPr>
              <w:t xml:space="preserve"> reformas legales</w:t>
            </w:r>
            <w:r w:rsidR="00EA7AF8" w:rsidRPr="00EA7AF8">
              <w:rPr>
                <w:rFonts w:cstheme="minorHAnsi"/>
              </w:rPr>
              <w:t xml:space="preserve"> </w:t>
            </w:r>
            <w:r w:rsidRPr="00607B0D">
              <w:rPr>
                <w:rFonts w:cstheme="minorHAnsi"/>
              </w:rPr>
              <w:t xml:space="preserve">(en coautoría con </w:t>
            </w:r>
            <w:r w:rsidR="00E05543">
              <w:rPr>
                <w:rFonts w:cstheme="minorHAnsi"/>
              </w:rPr>
              <w:t>Yolanda  Sánchez-</w:t>
            </w:r>
            <w:proofErr w:type="spellStart"/>
            <w:r w:rsidR="00E05543">
              <w:rPr>
                <w:rFonts w:cstheme="minorHAnsi"/>
              </w:rPr>
              <w:t>Uran</w:t>
            </w:r>
            <w:proofErr w:type="spellEnd"/>
            <w:r w:rsidR="00E05543">
              <w:rPr>
                <w:rFonts w:cstheme="minorHAnsi"/>
              </w:rPr>
              <w:t xml:space="preserve"> </w:t>
            </w:r>
            <w:proofErr w:type="spellStart"/>
            <w:r w:rsidR="00E05543">
              <w:rPr>
                <w:rFonts w:cstheme="minorHAnsi"/>
              </w:rPr>
              <w:t>Azña</w:t>
            </w:r>
            <w:proofErr w:type="spellEnd"/>
            <w:r w:rsidRPr="00607B0D">
              <w:rPr>
                <w:rFonts w:cstheme="minorHAnsi"/>
              </w:rPr>
              <w:t xml:space="preserve">), </w:t>
            </w:r>
            <w:r w:rsidR="00E05543">
              <w:rPr>
                <w:rFonts w:cstheme="minorHAnsi"/>
              </w:rPr>
              <w:t xml:space="preserve">ed. </w:t>
            </w:r>
            <w:proofErr w:type="spellStart"/>
            <w:r w:rsidRPr="00607B0D">
              <w:rPr>
                <w:rFonts w:cstheme="minorHAnsi"/>
              </w:rPr>
              <w:t>Civitas</w:t>
            </w:r>
            <w:proofErr w:type="spellEnd"/>
            <w:r w:rsidR="00E05543">
              <w:rPr>
                <w:rFonts w:cstheme="minorHAnsi"/>
              </w:rPr>
              <w:t>,</w:t>
            </w:r>
            <w:r w:rsidRPr="00607B0D">
              <w:rPr>
                <w:rFonts w:cstheme="minorHAnsi"/>
              </w:rPr>
              <w:t xml:space="preserve"> 2005</w:t>
            </w:r>
            <w:r w:rsidR="00E05543">
              <w:rPr>
                <w:rFonts w:cstheme="minorHAnsi"/>
              </w:rPr>
              <w:t>.</w:t>
            </w:r>
          </w:p>
          <w:p w:rsidR="00D56A17" w:rsidRPr="00E05543" w:rsidRDefault="00E05543" w:rsidP="00D56A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“El régimen disciplinario del personal laboral de las Administraciones Públicas”, en AA.VV.: </w:t>
            </w:r>
            <w:r>
              <w:rPr>
                <w:rFonts w:cstheme="minorHAnsi"/>
                <w:i/>
              </w:rPr>
              <w:t>Las relaciones laborales en el sector público</w:t>
            </w:r>
            <w:r>
              <w:rPr>
                <w:rFonts w:cstheme="minorHAnsi"/>
              </w:rPr>
              <w:t>, ed. Tirant lo Blanch, 2019.</w:t>
            </w:r>
          </w:p>
          <w:p w:rsidR="00D56A17" w:rsidRDefault="00E05543" w:rsidP="006E5F8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“La subrogación empresarial impuesta por convenio colectivo: condiciones y efectos”,  en AA.VV.: </w:t>
            </w:r>
            <w:r w:rsidRPr="00E05543">
              <w:rPr>
                <w:rFonts w:cstheme="minorHAnsi"/>
                <w:i/>
              </w:rPr>
              <w:t>Transmisión de Empresa y Sucesión en el desarrollo de Actividades Empresariales</w:t>
            </w:r>
            <w:r>
              <w:rPr>
                <w:rFonts w:cstheme="minorHAnsi"/>
              </w:rPr>
              <w:t xml:space="preserve">, ed. </w:t>
            </w:r>
            <w:r w:rsidR="00861E6D">
              <w:rPr>
                <w:rFonts w:cstheme="minorHAnsi"/>
              </w:rPr>
              <w:t>Aranzadi-Thomson-Reuters, 2019.</w:t>
            </w:r>
          </w:p>
          <w:p w:rsidR="00861E6D" w:rsidRDefault="00861E6D" w:rsidP="00861E6D">
            <w:pPr>
              <w:rPr>
                <w:rFonts w:cstheme="minorHAnsi"/>
              </w:rPr>
            </w:pPr>
            <w:r>
              <w:rPr>
                <w:rFonts w:cstheme="minorHAnsi"/>
              </w:rPr>
              <w:t>- “</w:t>
            </w:r>
            <w:r w:rsidRPr="00861E6D">
              <w:rPr>
                <w:rFonts w:cstheme="minorHAnsi"/>
              </w:rPr>
              <w:t>La responsabilidad penal en materia de seguridad y salud en el trabajo</w:t>
            </w:r>
            <w:r>
              <w:rPr>
                <w:rFonts w:cstheme="minorHAnsi"/>
              </w:rPr>
              <w:t xml:space="preserve">”, en </w:t>
            </w:r>
            <w:r w:rsidRPr="00861E6D">
              <w:rPr>
                <w:rFonts w:cstheme="minorHAnsi"/>
              </w:rPr>
              <w:t xml:space="preserve">Revista del Ministerio de Empleo y Seguridad Social, </w:t>
            </w:r>
            <w:r>
              <w:rPr>
                <w:rFonts w:cstheme="minorHAnsi"/>
              </w:rPr>
              <w:t>nº</w:t>
            </w:r>
            <w:r w:rsidRPr="00861E6D">
              <w:rPr>
                <w:rFonts w:cstheme="minorHAnsi"/>
              </w:rPr>
              <w:t xml:space="preserve"> 138, 2018</w:t>
            </w:r>
            <w:r>
              <w:rPr>
                <w:rFonts w:cstheme="minorHAnsi"/>
              </w:rPr>
              <w:t>.</w:t>
            </w:r>
          </w:p>
          <w:p w:rsidR="00861E6D" w:rsidRPr="00E05543" w:rsidRDefault="00861E6D" w:rsidP="00861E6D">
            <w:pPr>
              <w:rPr>
                <w:rFonts w:cstheme="minorHAnsi"/>
              </w:rPr>
            </w:pPr>
          </w:p>
        </w:tc>
      </w:tr>
      <w:tr w:rsidR="001D7F79" w:rsidRPr="00607B0D" w:rsidTr="001D7F79">
        <w:tc>
          <w:tcPr>
            <w:tcW w:w="1560" w:type="dxa"/>
          </w:tcPr>
          <w:p w:rsidR="001D7F79" w:rsidRPr="00607B0D" w:rsidRDefault="001D7F79" w:rsidP="00C875F1">
            <w:pPr>
              <w:rPr>
                <w:rFonts w:cstheme="minorHAnsi"/>
                <w:u w:val="single"/>
              </w:rPr>
            </w:pPr>
            <w:r w:rsidRPr="00607B0D">
              <w:rPr>
                <w:rFonts w:cstheme="minorHAnsi"/>
                <w:u w:val="single"/>
              </w:rPr>
              <w:t>Experiencia Profesional</w:t>
            </w:r>
          </w:p>
          <w:p w:rsidR="001D7F79" w:rsidRPr="00607B0D" w:rsidRDefault="001D7F79" w:rsidP="00C875F1">
            <w:pPr>
              <w:rPr>
                <w:rFonts w:cstheme="minorHAnsi"/>
                <w:u w:val="single"/>
              </w:rPr>
            </w:pPr>
          </w:p>
          <w:p w:rsidR="001D7F79" w:rsidRPr="00607B0D" w:rsidRDefault="001D7F79" w:rsidP="00C875F1">
            <w:pPr>
              <w:rPr>
                <w:rFonts w:cstheme="minorHAnsi"/>
                <w:u w:val="single"/>
              </w:rPr>
            </w:pPr>
          </w:p>
          <w:p w:rsidR="001D7F79" w:rsidRPr="00607B0D" w:rsidRDefault="001D7F79" w:rsidP="00C875F1">
            <w:pPr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0E11AF" w:rsidRDefault="000E11AF" w:rsidP="00C875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Técnico Administración General </w:t>
            </w:r>
            <w:r w:rsidRPr="000E11AF">
              <w:rPr>
                <w:rFonts w:cstheme="minorHAnsi"/>
              </w:rPr>
              <w:t>(Funcionario de carrera)</w:t>
            </w:r>
            <w:r>
              <w:rPr>
                <w:rFonts w:cstheme="minorHAnsi"/>
              </w:rPr>
              <w:t>. 2015-2017</w:t>
            </w:r>
          </w:p>
          <w:p w:rsidR="001D7F79" w:rsidRDefault="00861E6D" w:rsidP="00C875F1">
            <w:pPr>
              <w:rPr>
                <w:rFonts w:cstheme="minorHAnsi"/>
              </w:rPr>
            </w:pPr>
            <w:r>
              <w:rPr>
                <w:rFonts w:cstheme="minorHAnsi"/>
              </w:rPr>
              <w:t>Director de Recursos Humanos Ayuntamiento de Majadahonda (Funcionario de carrera). 2007-2015.</w:t>
            </w:r>
          </w:p>
          <w:p w:rsidR="00861E6D" w:rsidRPr="00607B0D" w:rsidRDefault="00861E6D" w:rsidP="00C875F1">
            <w:pPr>
              <w:rPr>
                <w:rFonts w:cstheme="minorHAnsi"/>
              </w:rPr>
            </w:pPr>
            <w:r>
              <w:rPr>
                <w:rFonts w:cstheme="minorHAnsi"/>
              </w:rPr>
              <w:t>Técnico Administración General</w:t>
            </w:r>
            <w:r w:rsidR="000E11AF">
              <w:rPr>
                <w:rFonts w:cstheme="minorHAnsi"/>
              </w:rPr>
              <w:t xml:space="preserve"> </w:t>
            </w:r>
            <w:r w:rsidR="000E11AF" w:rsidRPr="000E11AF">
              <w:rPr>
                <w:rFonts w:cstheme="minorHAnsi"/>
              </w:rPr>
              <w:t>(</w:t>
            </w:r>
            <w:r w:rsidR="000E11AF">
              <w:rPr>
                <w:rFonts w:cstheme="minorHAnsi"/>
              </w:rPr>
              <w:t>Personal laboral/</w:t>
            </w:r>
            <w:r w:rsidR="000E11AF" w:rsidRPr="000E11AF">
              <w:rPr>
                <w:rFonts w:cstheme="minorHAnsi"/>
              </w:rPr>
              <w:t>Funcionario de carrera</w:t>
            </w:r>
            <w:proofErr w:type="gramStart"/>
            <w:r w:rsidR="000E11AF" w:rsidRPr="000E11AF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.</w:t>
            </w:r>
            <w:proofErr w:type="gramEnd"/>
            <w:r>
              <w:rPr>
                <w:rFonts w:cstheme="minorHAnsi"/>
              </w:rPr>
              <w:t xml:space="preserve"> 2004-2007</w:t>
            </w:r>
            <w:r w:rsidR="000E11AF">
              <w:rPr>
                <w:rFonts w:cstheme="minorHAnsi"/>
              </w:rPr>
              <w:t>.</w:t>
            </w:r>
          </w:p>
        </w:tc>
      </w:tr>
    </w:tbl>
    <w:p w:rsidR="00EF2C9D" w:rsidRPr="00607B0D" w:rsidRDefault="00EF2C9D">
      <w:pPr>
        <w:rPr>
          <w:rFonts w:cstheme="minorHAnsi"/>
        </w:rPr>
      </w:pPr>
    </w:p>
    <w:sectPr w:rsidR="00EF2C9D" w:rsidRPr="00607B0D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32" w:rsidRDefault="006C0332" w:rsidP="001D7F79">
      <w:pPr>
        <w:spacing w:after="0" w:line="240" w:lineRule="auto"/>
      </w:pPr>
      <w:r>
        <w:separator/>
      </w:r>
    </w:p>
  </w:endnote>
  <w:endnote w:type="continuationSeparator" w:id="0">
    <w:p w:rsidR="006C0332" w:rsidRDefault="006C0332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32" w:rsidRDefault="006C0332" w:rsidP="001D7F79">
      <w:pPr>
        <w:spacing w:after="0" w:line="240" w:lineRule="auto"/>
      </w:pPr>
      <w:r>
        <w:separator/>
      </w:r>
    </w:p>
  </w:footnote>
  <w:footnote w:type="continuationSeparator" w:id="0">
    <w:p w:rsidR="006C0332" w:rsidRDefault="006C0332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2E4"/>
    <w:multiLevelType w:val="hybridMultilevel"/>
    <w:tmpl w:val="080AB8F0"/>
    <w:lvl w:ilvl="0" w:tplc="6A0E1DEA">
      <w:start w:val="20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F4B63"/>
    <w:multiLevelType w:val="hybridMultilevel"/>
    <w:tmpl w:val="14487704"/>
    <w:lvl w:ilvl="0" w:tplc="F82408DA">
      <w:start w:val="20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0E11AF"/>
    <w:rsid w:val="00111DFA"/>
    <w:rsid w:val="001139AD"/>
    <w:rsid w:val="0012179E"/>
    <w:rsid w:val="00126A29"/>
    <w:rsid w:val="00191B18"/>
    <w:rsid w:val="001B272D"/>
    <w:rsid w:val="001D5804"/>
    <w:rsid w:val="001D7F79"/>
    <w:rsid w:val="002524E3"/>
    <w:rsid w:val="002726C7"/>
    <w:rsid w:val="002E0289"/>
    <w:rsid w:val="00326D79"/>
    <w:rsid w:val="003A369F"/>
    <w:rsid w:val="00473443"/>
    <w:rsid w:val="004D76B6"/>
    <w:rsid w:val="00504C77"/>
    <w:rsid w:val="00506DA3"/>
    <w:rsid w:val="0055671E"/>
    <w:rsid w:val="005B38F9"/>
    <w:rsid w:val="005F4919"/>
    <w:rsid w:val="00607B0D"/>
    <w:rsid w:val="00643F8C"/>
    <w:rsid w:val="006A0346"/>
    <w:rsid w:val="006C0332"/>
    <w:rsid w:val="006E5F82"/>
    <w:rsid w:val="006F4881"/>
    <w:rsid w:val="00705FAC"/>
    <w:rsid w:val="007579F8"/>
    <w:rsid w:val="00760D07"/>
    <w:rsid w:val="00780D55"/>
    <w:rsid w:val="007E2DA4"/>
    <w:rsid w:val="00861E6D"/>
    <w:rsid w:val="00863858"/>
    <w:rsid w:val="00866D73"/>
    <w:rsid w:val="00974CD4"/>
    <w:rsid w:val="00990AA2"/>
    <w:rsid w:val="00996F1A"/>
    <w:rsid w:val="009F44D3"/>
    <w:rsid w:val="00A361FD"/>
    <w:rsid w:val="00A85300"/>
    <w:rsid w:val="00AA6974"/>
    <w:rsid w:val="00B32F6A"/>
    <w:rsid w:val="00C9557B"/>
    <w:rsid w:val="00CC3283"/>
    <w:rsid w:val="00D56A17"/>
    <w:rsid w:val="00E05543"/>
    <w:rsid w:val="00E12336"/>
    <w:rsid w:val="00EA7AF8"/>
    <w:rsid w:val="00EF2C9D"/>
    <w:rsid w:val="00F12F70"/>
    <w:rsid w:val="00F249AD"/>
    <w:rsid w:val="00F36336"/>
    <w:rsid w:val="00F46039"/>
    <w:rsid w:val="00F77EB7"/>
    <w:rsid w:val="00F968CA"/>
    <w:rsid w:val="00FD1999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Juan Gil Plana</cp:lastModifiedBy>
  <cp:revision>3</cp:revision>
  <cp:lastPrinted>2019-03-18T09:07:00Z</cp:lastPrinted>
  <dcterms:created xsi:type="dcterms:W3CDTF">2019-03-28T15:31:00Z</dcterms:created>
  <dcterms:modified xsi:type="dcterms:W3CDTF">2019-04-22T11:33:00Z</dcterms:modified>
</cp:coreProperties>
</file>