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9" w:rsidRPr="00C6672D" w:rsidRDefault="00B741C9" w:rsidP="00230EB9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CATEDRATICO3</w:t>
      </w:r>
    </w:p>
    <w:p w:rsidR="00230EB9" w:rsidRDefault="00230EB9" w:rsidP="00230EB9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230EB9" w:rsidTr="00773C5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30EB9" w:rsidRPr="00E12336" w:rsidRDefault="00230EB9" w:rsidP="00773C5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230EB9" w:rsidRDefault="00230EB9" w:rsidP="00773C5D">
            <w:r>
              <w:t>Nº ECTS</w:t>
            </w:r>
          </w:p>
        </w:tc>
      </w:tr>
      <w:tr w:rsidR="00230EB9" w:rsidTr="00773C5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30EB9" w:rsidRPr="00B72292" w:rsidRDefault="00230EB9" w:rsidP="00773C5D">
            <w:pPr>
              <w:rPr>
                <w:caps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Pr="00B72292">
              <w:rPr>
                <w:caps/>
              </w:rPr>
              <w:t>Derecho Y religiones</w:t>
            </w:r>
          </w:p>
          <w:p w:rsidR="00230EB9" w:rsidRPr="00B72292" w:rsidRDefault="00230EB9" w:rsidP="00773C5D">
            <w:pPr>
              <w:rPr>
                <w:caps/>
              </w:rPr>
            </w:pPr>
            <w:r w:rsidRPr="00B72292">
              <w:rPr>
                <w:caps/>
              </w:rPr>
              <w:t>Derecho Común Europeo</w:t>
            </w:r>
          </w:p>
          <w:p w:rsidR="00230EB9" w:rsidRPr="00B72292" w:rsidRDefault="00230EB9" w:rsidP="00773C5D">
            <w:pPr>
              <w:rPr>
                <w:caps/>
              </w:rPr>
            </w:pPr>
            <w:r w:rsidRPr="00B72292">
              <w:rPr>
                <w:caps/>
              </w:rPr>
              <w:t>Relaciones familiares y Pluralismo Jurídico</w:t>
            </w:r>
          </w:p>
          <w:p w:rsidR="00230EB9" w:rsidRPr="003A369F" w:rsidRDefault="00230EB9" w:rsidP="00773C5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23" w:type="dxa"/>
          </w:tcPr>
          <w:p w:rsidR="00230EB9" w:rsidRDefault="00230EB9" w:rsidP="00773C5D"/>
        </w:tc>
      </w:tr>
      <w:tr w:rsidR="00230EB9" w:rsidTr="00773C5D">
        <w:trPr>
          <w:trHeight w:val="469"/>
        </w:trPr>
        <w:tc>
          <w:tcPr>
            <w:tcW w:w="1560" w:type="dxa"/>
          </w:tcPr>
          <w:p w:rsidR="00230EB9" w:rsidRDefault="00230EB9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Pr="003A369F" w:rsidRDefault="00230E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30EB9" w:rsidRDefault="00230EB9" w:rsidP="00773C5D">
            <w:r>
              <w:t>Experto en Derecho Canónico y Derecho Eclesiástico</w:t>
            </w:r>
          </w:p>
          <w:p w:rsidR="00230EB9" w:rsidRDefault="00230EB9" w:rsidP="00773C5D">
            <w:r>
              <w:t xml:space="preserve">Experiencia investigadora: Seis </w:t>
            </w:r>
            <w:r w:rsidR="00B741C9">
              <w:t>Sexenios</w:t>
            </w:r>
            <w:r>
              <w:t xml:space="preserve"> evaluados positivamente de actividad investigadora (1975-2010)</w:t>
            </w:r>
          </w:p>
          <w:p w:rsidR="00230EB9" w:rsidRDefault="00230EB9" w:rsidP="00773C5D">
            <w:r>
              <w:t xml:space="preserve">Experiencia docente </w:t>
            </w:r>
          </w:p>
          <w:p w:rsidR="00230EB9" w:rsidRDefault="00230EB9" w:rsidP="00773C5D">
            <w:r>
              <w:t>. Profesor Universitario desde 1974</w:t>
            </w:r>
          </w:p>
          <w:p w:rsidR="00230EB9" w:rsidRDefault="00230EB9" w:rsidP="00773C5D">
            <w:r>
              <w:t>. Catedrático de Universidad desde 1982</w:t>
            </w:r>
          </w:p>
          <w:p w:rsidR="00230EB9" w:rsidRDefault="00230EB9" w:rsidP="00773C5D">
            <w:r>
              <w:t>.</w:t>
            </w:r>
          </w:p>
          <w:p w:rsidR="00230EB9" w:rsidRDefault="00230EB9" w:rsidP="00773C5D"/>
          <w:p w:rsidR="00230EB9" w:rsidRDefault="00230EB9" w:rsidP="00773C5D"/>
        </w:tc>
      </w:tr>
      <w:tr w:rsidR="00230EB9" w:rsidTr="00773C5D">
        <w:trPr>
          <w:trHeight w:val="871"/>
        </w:trPr>
        <w:tc>
          <w:tcPr>
            <w:tcW w:w="1560" w:type="dxa"/>
          </w:tcPr>
          <w:p w:rsidR="00230EB9" w:rsidRDefault="00230EB9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Pr="003A369F" w:rsidRDefault="00230E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30EB9" w:rsidRDefault="00230EB9" w:rsidP="00773C5D">
            <w:r>
              <w:t>1. Derecho Canónico</w:t>
            </w:r>
          </w:p>
          <w:p w:rsidR="00230EB9" w:rsidRDefault="00230EB9" w:rsidP="00773C5D">
            <w:r>
              <w:t>2. Derecho Eclesiástico</w:t>
            </w:r>
          </w:p>
          <w:p w:rsidR="00230EB9" w:rsidRDefault="00230EB9" w:rsidP="00773C5D">
            <w:r>
              <w:t>3.</w:t>
            </w:r>
          </w:p>
          <w:p w:rsidR="00230EB9" w:rsidRDefault="00230EB9" w:rsidP="00773C5D">
            <w:r>
              <w:t>4.</w:t>
            </w:r>
          </w:p>
          <w:p w:rsidR="00230EB9" w:rsidRDefault="00230EB9" w:rsidP="00773C5D">
            <w:r>
              <w:t>5.</w:t>
            </w:r>
          </w:p>
          <w:p w:rsidR="00230EB9" w:rsidRDefault="00230EB9" w:rsidP="00773C5D">
            <w:r>
              <w:t>.</w:t>
            </w:r>
          </w:p>
          <w:p w:rsidR="00230EB9" w:rsidRDefault="00230EB9" w:rsidP="00773C5D">
            <w:r>
              <w:t>.</w:t>
            </w:r>
          </w:p>
          <w:p w:rsidR="00230EB9" w:rsidRDefault="00230EB9" w:rsidP="00773C5D">
            <w:r>
              <w:t>.</w:t>
            </w:r>
          </w:p>
          <w:p w:rsidR="00230EB9" w:rsidRDefault="00230EB9" w:rsidP="00773C5D"/>
        </w:tc>
      </w:tr>
      <w:tr w:rsidR="00230EB9" w:rsidTr="00773C5D">
        <w:trPr>
          <w:trHeight w:val="2266"/>
        </w:trPr>
        <w:tc>
          <w:tcPr>
            <w:tcW w:w="1560" w:type="dxa"/>
          </w:tcPr>
          <w:p w:rsidR="00230EB9" w:rsidRDefault="00230EB9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Pr="003A369F" w:rsidRDefault="00230E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30EB9" w:rsidRDefault="00230EB9" w:rsidP="00773C5D">
            <w:r>
              <w:t>1. Ninguno</w:t>
            </w:r>
          </w:p>
          <w:p w:rsidR="00230EB9" w:rsidRDefault="00230EB9" w:rsidP="00773C5D">
            <w:r>
              <w:t>2.</w:t>
            </w:r>
          </w:p>
          <w:p w:rsidR="00230EB9" w:rsidRDefault="00230EB9" w:rsidP="00773C5D">
            <w:r>
              <w:t>3.</w:t>
            </w:r>
          </w:p>
          <w:p w:rsidR="00230EB9" w:rsidRDefault="00230EB9" w:rsidP="00773C5D">
            <w:r>
              <w:t>4.</w:t>
            </w:r>
          </w:p>
          <w:p w:rsidR="00230EB9" w:rsidRDefault="00230EB9" w:rsidP="00773C5D">
            <w:r>
              <w:t>5.</w:t>
            </w:r>
          </w:p>
          <w:p w:rsidR="00230EB9" w:rsidRDefault="00230EB9" w:rsidP="00773C5D">
            <w:r>
              <w:t>.</w:t>
            </w:r>
          </w:p>
          <w:p w:rsidR="00230EB9" w:rsidRDefault="00230EB9" w:rsidP="00773C5D">
            <w:r>
              <w:t>.</w:t>
            </w:r>
          </w:p>
          <w:p w:rsidR="00230EB9" w:rsidRDefault="00230EB9" w:rsidP="00773C5D">
            <w:r>
              <w:t>.</w:t>
            </w:r>
          </w:p>
          <w:p w:rsidR="00230EB9" w:rsidRDefault="00230EB9" w:rsidP="00773C5D"/>
        </w:tc>
      </w:tr>
      <w:tr w:rsidR="00230EB9" w:rsidTr="00773C5D">
        <w:tc>
          <w:tcPr>
            <w:tcW w:w="1560" w:type="dxa"/>
          </w:tcPr>
          <w:p w:rsidR="00230EB9" w:rsidRDefault="00230EB9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Default="00230EB9" w:rsidP="00773C5D">
            <w:pPr>
              <w:rPr>
                <w:u w:val="single"/>
              </w:rPr>
            </w:pPr>
          </w:p>
          <w:p w:rsidR="00230EB9" w:rsidRPr="003A369F" w:rsidRDefault="00230E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30EB9" w:rsidRDefault="00230EB9" w:rsidP="00773C5D">
            <w:r>
              <w:t xml:space="preserve">1.- Derecho Canónico y Ciencia Jurídica, Sección de Publicaciones. Facultad de Derecho. Universidad Complutense de Madrid, Madrid, 1984, 485 páginas. </w:t>
            </w:r>
          </w:p>
          <w:p w:rsidR="00230EB9" w:rsidRDefault="00230EB9" w:rsidP="00773C5D">
            <w:r>
              <w:t xml:space="preserve">2.- Factor Religioso y Sociedad Civil en España, Fundación Universitaria de Jerez, Jerez de la Frontera, 1985, 183 </w:t>
            </w:r>
          </w:p>
          <w:p w:rsidR="00230EB9" w:rsidRDefault="00230EB9" w:rsidP="00773C5D">
            <w:proofErr w:type="gramStart"/>
            <w:r>
              <w:t>páginas</w:t>
            </w:r>
            <w:proofErr w:type="gramEnd"/>
            <w:r>
              <w:t xml:space="preserve">. </w:t>
            </w:r>
          </w:p>
          <w:p w:rsidR="00230EB9" w:rsidRDefault="00230EB9" w:rsidP="00773C5D">
            <w:r w:rsidRPr="00E10C42">
              <w:t xml:space="preserve">3.- </w:t>
            </w:r>
            <w:proofErr w:type="spellStart"/>
            <w:r w:rsidRPr="00E10C42">
              <w:t>Gli</w:t>
            </w:r>
            <w:proofErr w:type="spellEnd"/>
            <w:r w:rsidRPr="00E10C42">
              <w:t xml:space="preserve"> </w:t>
            </w:r>
            <w:proofErr w:type="spellStart"/>
            <w:r w:rsidRPr="00E10C42">
              <w:t>Statuti</w:t>
            </w:r>
            <w:proofErr w:type="spellEnd"/>
            <w:r w:rsidRPr="00E10C42">
              <w:t xml:space="preserve"> </w:t>
            </w:r>
            <w:proofErr w:type="spellStart"/>
            <w:r w:rsidRPr="00E10C42">
              <w:t>delle</w:t>
            </w:r>
            <w:proofErr w:type="spellEnd"/>
            <w:r w:rsidRPr="00E10C42">
              <w:t xml:space="preserve"> </w:t>
            </w:r>
            <w:proofErr w:type="spellStart"/>
            <w:r w:rsidRPr="00E10C42">
              <w:t>Conferenze</w:t>
            </w:r>
            <w:proofErr w:type="spellEnd"/>
            <w:r w:rsidRPr="00E10C42">
              <w:t xml:space="preserve"> </w:t>
            </w:r>
            <w:proofErr w:type="spellStart"/>
            <w:r w:rsidRPr="00E10C42">
              <w:t>Episcopali</w:t>
            </w:r>
            <w:proofErr w:type="spellEnd"/>
            <w:r>
              <w:t xml:space="preserve">, </w:t>
            </w:r>
            <w:proofErr w:type="spellStart"/>
            <w:r>
              <w:t>Cedam</w:t>
            </w:r>
            <w:proofErr w:type="spellEnd"/>
            <w:r>
              <w:t xml:space="preserve">, </w:t>
            </w:r>
            <w:proofErr w:type="spellStart"/>
            <w:r>
              <w:t>Padova</w:t>
            </w:r>
            <w:proofErr w:type="spellEnd"/>
            <w:r>
              <w:t xml:space="preserve">, 1989, XII + 311 </w:t>
            </w:r>
          </w:p>
          <w:p w:rsidR="00230EB9" w:rsidRPr="00C114A3" w:rsidRDefault="00230EB9" w:rsidP="00773C5D">
            <w:pPr>
              <w:rPr>
                <w:lang w:val="de-DE"/>
              </w:rPr>
            </w:pPr>
            <w:r w:rsidRPr="00C114A3">
              <w:rPr>
                <w:lang w:val="de-DE"/>
              </w:rPr>
              <w:t xml:space="preserve">páginas. </w:t>
            </w:r>
          </w:p>
          <w:p w:rsidR="00230EB9" w:rsidRPr="00C114A3" w:rsidRDefault="00230EB9" w:rsidP="00773C5D">
            <w:pPr>
              <w:rPr>
                <w:lang w:val="de-DE"/>
              </w:rPr>
            </w:pPr>
            <w:r w:rsidRPr="00C114A3">
              <w:rPr>
                <w:lang w:val="de-DE"/>
              </w:rPr>
              <w:t>4.- Einführung in das spanische Recht, Nomos Verlagsgesellschft, Baden-Baden, 1995, 262 páginas</w:t>
            </w:r>
          </w:p>
          <w:p w:rsidR="00230EB9" w:rsidRDefault="00230EB9" w:rsidP="00773C5D">
            <w:r>
              <w:t xml:space="preserve">5.- </w:t>
            </w:r>
            <w:proofErr w:type="spellStart"/>
            <w:r>
              <w:t>Diritto</w:t>
            </w:r>
            <w:proofErr w:type="spellEnd"/>
            <w:r>
              <w:t xml:space="preserve"> e </w:t>
            </w:r>
            <w:proofErr w:type="spellStart"/>
            <w:r>
              <w:t>religione</w:t>
            </w:r>
            <w:proofErr w:type="spellEnd"/>
            <w:r>
              <w:t xml:space="preserve"> in Europa </w:t>
            </w:r>
            <w:proofErr w:type="spellStart"/>
            <w:r>
              <w:t>occidentale</w:t>
            </w:r>
            <w:proofErr w:type="spellEnd"/>
            <w:r>
              <w:t xml:space="preserve">, en colaboración con Silvio FERRARI,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Mulino</w:t>
            </w:r>
            <w:proofErr w:type="spellEnd"/>
            <w:r>
              <w:t xml:space="preserve">, </w:t>
            </w:r>
            <w:proofErr w:type="spellStart"/>
            <w:r>
              <w:t>Bologna</w:t>
            </w:r>
            <w:proofErr w:type="spellEnd"/>
            <w:r>
              <w:t xml:space="preserve">, 1997, 202 páginas. </w:t>
            </w:r>
          </w:p>
          <w:p w:rsidR="00230EB9" w:rsidRDefault="00230EB9" w:rsidP="00773C5D">
            <w:r>
              <w:t xml:space="preserve">6.- En los orígenes del Derecho Eclesiástico. La prolusión panormitana de </w:t>
            </w:r>
          </w:p>
          <w:p w:rsidR="00230EB9" w:rsidRDefault="00230EB9" w:rsidP="00773C5D">
            <w:r>
              <w:t xml:space="preserve">Francesco </w:t>
            </w:r>
            <w:proofErr w:type="spellStart"/>
            <w:r>
              <w:t>Scaduto</w:t>
            </w:r>
            <w:proofErr w:type="spellEnd"/>
            <w:r>
              <w:t xml:space="preserve">, Boletín Oficial del Estado. Centro de Estudios Políticos y Constitucionales, Madrid, 2004, 197 páginas. </w:t>
            </w:r>
          </w:p>
          <w:p w:rsidR="00230EB9" w:rsidRDefault="00230EB9" w:rsidP="00773C5D">
            <w:r>
              <w:t xml:space="preserve">7.- Manual de Derecho Eclesiástico, en colaboración con Luis PRIETO SANCHÍS y Agustín MOTILLA, Editorial </w:t>
            </w:r>
            <w:proofErr w:type="spellStart"/>
            <w:r>
              <w:t>Trotta</w:t>
            </w:r>
            <w:proofErr w:type="spellEnd"/>
            <w:r>
              <w:t xml:space="preserve">, Madrid, 2004. </w:t>
            </w:r>
          </w:p>
          <w:p w:rsidR="00230EB9" w:rsidRDefault="00230EB9" w:rsidP="00773C5D">
            <w:r>
              <w:t xml:space="preserve">8.- Europa, </w:t>
            </w:r>
            <w:proofErr w:type="spellStart"/>
            <w:r>
              <w:t>diritto</w:t>
            </w:r>
            <w:proofErr w:type="spellEnd"/>
            <w:r>
              <w:t xml:space="preserve">, </w:t>
            </w:r>
            <w:proofErr w:type="spellStart"/>
            <w:r>
              <w:t>religione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Mulino</w:t>
            </w:r>
            <w:proofErr w:type="spellEnd"/>
            <w:r>
              <w:t xml:space="preserve">, </w:t>
            </w:r>
            <w:proofErr w:type="spellStart"/>
            <w:r>
              <w:t>Bologna</w:t>
            </w:r>
            <w:proofErr w:type="spellEnd"/>
            <w:r>
              <w:t xml:space="preserve">, 2010, 294 páginas. </w:t>
            </w:r>
          </w:p>
          <w:p w:rsidR="00230EB9" w:rsidRDefault="00230EB9" w:rsidP="00773C5D"/>
          <w:p w:rsidR="00230EB9" w:rsidRDefault="00230EB9" w:rsidP="00773C5D"/>
        </w:tc>
      </w:tr>
      <w:tr w:rsidR="00230EB9" w:rsidTr="00773C5D">
        <w:tc>
          <w:tcPr>
            <w:tcW w:w="1560" w:type="dxa"/>
          </w:tcPr>
          <w:p w:rsidR="00230EB9" w:rsidRDefault="00230EB9" w:rsidP="00773C5D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230EB9" w:rsidRPr="003A369F" w:rsidRDefault="00230EB9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30EB9" w:rsidRDefault="00230EB9" w:rsidP="00773C5D"/>
        </w:tc>
      </w:tr>
    </w:tbl>
    <w:p w:rsidR="00FD778C" w:rsidRDefault="00FD778C"/>
    <w:sectPr w:rsidR="00FD778C" w:rsidSect="00FD7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A8" w:rsidRDefault="001635A8" w:rsidP="00581C20">
      <w:pPr>
        <w:spacing w:after="0" w:line="240" w:lineRule="auto"/>
      </w:pPr>
      <w:r>
        <w:separator/>
      </w:r>
    </w:p>
  </w:endnote>
  <w:endnote w:type="continuationSeparator" w:id="0">
    <w:p w:rsidR="001635A8" w:rsidRDefault="001635A8" w:rsidP="005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0" w:rsidRDefault="00581C2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0" w:rsidRDefault="00581C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0" w:rsidRDefault="00581C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A8" w:rsidRDefault="001635A8" w:rsidP="00581C20">
      <w:pPr>
        <w:spacing w:after="0" w:line="240" w:lineRule="auto"/>
      </w:pPr>
      <w:r>
        <w:separator/>
      </w:r>
    </w:p>
  </w:footnote>
  <w:footnote w:type="continuationSeparator" w:id="0">
    <w:p w:rsidR="001635A8" w:rsidRDefault="001635A8" w:rsidP="005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0" w:rsidRDefault="00581C2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0" w:rsidRDefault="00581C20">
    <w:pPr>
      <w:pStyle w:val="Encabezado"/>
    </w:pPr>
    <w:r w:rsidRPr="00581C20">
      <w:drawing>
        <wp:inline distT="0" distB="0" distL="0" distR="0">
          <wp:extent cx="1880302" cy="484039"/>
          <wp:effectExtent l="19050" t="0" r="5648" b="0"/>
          <wp:docPr id="3" name="Imagen 3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C20" w:rsidRDefault="00581C2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20" w:rsidRDefault="00581C2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B9"/>
    <w:rsid w:val="001635A8"/>
    <w:rsid w:val="00230EB9"/>
    <w:rsid w:val="00555EB9"/>
    <w:rsid w:val="00581C20"/>
    <w:rsid w:val="00B741C9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B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81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1C20"/>
  </w:style>
  <w:style w:type="paragraph" w:styleId="Piedepgina">
    <w:name w:val="footer"/>
    <w:basedOn w:val="Normal"/>
    <w:link w:val="PiedepginaCar"/>
    <w:uiPriority w:val="99"/>
    <w:semiHidden/>
    <w:unhideWhenUsed/>
    <w:rsid w:val="00581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1C20"/>
  </w:style>
  <w:style w:type="paragraph" w:styleId="Textodeglobo">
    <w:name w:val="Balloon Text"/>
    <w:basedOn w:val="Normal"/>
    <w:link w:val="TextodegloboCar"/>
    <w:uiPriority w:val="99"/>
    <w:semiHidden/>
    <w:unhideWhenUsed/>
    <w:rsid w:val="0058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2019-06-27T10:09:00Z</dcterms:created>
  <dcterms:modified xsi:type="dcterms:W3CDTF">2019-07-02T16:40:00Z</dcterms:modified>
</cp:coreProperties>
</file>