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A4" w:rsidRPr="00C6672D" w:rsidRDefault="00AD53A4" w:rsidP="00AD53A4">
      <w:pPr>
        <w:jc w:val="center"/>
        <w:rPr>
          <w:b/>
          <w:color w:val="0070C0"/>
          <w:sz w:val="32"/>
          <w:szCs w:val="32"/>
          <w:u w:val="single"/>
        </w:rPr>
      </w:pPr>
      <w:r>
        <w:rPr>
          <w:b/>
          <w:color w:val="0070C0"/>
          <w:sz w:val="32"/>
          <w:szCs w:val="32"/>
          <w:u w:val="single"/>
        </w:rPr>
        <w:t>TITULAR1</w:t>
      </w:r>
    </w:p>
    <w:p w:rsidR="00AD53A4" w:rsidRDefault="00AD53A4" w:rsidP="00AD53A4"/>
    <w:tbl>
      <w:tblPr>
        <w:tblStyle w:val="Tablaconcuadrcula"/>
        <w:tblW w:w="0" w:type="auto"/>
        <w:tblLayout w:type="fixed"/>
        <w:tblLook w:val="04A0"/>
      </w:tblPr>
      <w:tblGrid>
        <w:gridCol w:w="1560"/>
        <w:gridCol w:w="5811"/>
        <w:gridCol w:w="1123"/>
      </w:tblGrid>
      <w:tr w:rsidR="00AD53A4" w:rsidTr="00773C5D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AD53A4" w:rsidRPr="00E12336" w:rsidRDefault="00AD53A4" w:rsidP="00773C5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AD53A4" w:rsidRDefault="00AD53A4" w:rsidP="00773C5D">
            <w:r>
              <w:t>Nº ECTS</w:t>
            </w:r>
          </w:p>
        </w:tc>
      </w:tr>
      <w:tr w:rsidR="00AD53A4" w:rsidTr="00773C5D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AD53A4" w:rsidRPr="007579F8" w:rsidRDefault="00AD53A4" w:rsidP="00773C5D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</w:p>
          <w:p w:rsidR="00AD53A4" w:rsidRDefault="00AD53A4" w:rsidP="00773C5D">
            <w:r>
              <w:t>LA FORMACIÓN DEL DERECHO COMÚN, DERECHO Y RELIGIONES,RELACIONES FAMILIARES Y PLURALISMO RELIGIOSO</w:t>
            </w:r>
          </w:p>
          <w:p w:rsidR="00AD53A4" w:rsidRPr="003A369F" w:rsidRDefault="00AD53A4" w:rsidP="00773C5D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AD53A4" w:rsidRDefault="00AD53A4" w:rsidP="00773C5D"/>
        </w:tc>
      </w:tr>
      <w:tr w:rsidR="00AD53A4" w:rsidTr="00773C5D">
        <w:trPr>
          <w:trHeight w:val="469"/>
        </w:trPr>
        <w:tc>
          <w:tcPr>
            <w:tcW w:w="1560" w:type="dxa"/>
          </w:tcPr>
          <w:p w:rsidR="00AD53A4" w:rsidRDefault="00AD53A4" w:rsidP="00773C5D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AD53A4" w:rsidRDefault="00AD53A4" w:rsidP="00773C5D">
            <w:pPr>
              <w:rPr>
                <w:u w:val="single"/>
              </w:rPr>
            </w:pPr>
          </w:p>
          <w:p w:rsidR="00AD53A4" w:rsidRDefault="00AD53A4" w:rsidP="00773C5D">
            <w:pPr>
              <w:rPr>
                <w:u w:val="single"/>
              </w:rPr>
            </w:pPr>
          </w:p>
          <w:p w:rsidR="00AD53A4" w:rsidRDefault="00AD53A4" w:rsidP="00773C5D">
            <w:pPr>
              <w:rPr>
                <w:u w:val="single"/>
              </w:rPr>
            </w:pPr>
          </w:p>
          <w:p w:rsidR="00AD53A4" w:rsidRDefault="00AD53A4" w:rsidP="00773C5D">
            <w:pPr>
              <w:rPr>
                <w:u w:val="single"/>
              </w:rPr>
            </w:pPr>
          </w:p>
          <w:p w:rsidR="00AD53A4" w:rsidRDefault="00AD53A4" w:rsidP="00773C5D">
            <w:pPr>
              <w:rPr>
                <w:u w:val="single"/>
              </w:rPr>
            </w:pPr>
          </w:p>
          <w:p w:rsidR="00AD53A4" w:rsidRDefault="00AD53A4" w:rsidP="00773C5D">
            <w:pPr>
              <w:rPr>
                <w:u w:val="single"/>
              </w:rPr>
            </w:pPr>
          </w:p>
          <w:p w:rsidR="00AD53A4" w:rsidRDefault="00AD53A4" w:rsidP="00773C5D">
            <w:pPr>
              <w:rPr>
                <w:u w:val="single"/>
              </w:rPr>
            </w:pPr>
          </w:p>
          <w:p w:rsidR="00AD53A4" w:rsidRPr="003A369F" w:rsidRDefault="00AD53A4" w:rsidP="00773C5D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AD53A4" w:rsidRDefault="00AD53A4" w:rsidP="00773C5D"/>
          <w:p w:rsidR="00AD53A4" w:rsidRDefault="00AD53A4" w:rsidP="00773C5D"/>
          <w:p w:rsidR="00AD53A4" w:rsidRPr="00C01A61" w:rsidRDefault="00AD53A4" w:rsidP="00773C5D">
            <w:pPr>
              <w:ind w:left="426" w:hanging="426"/>
              <w:jc w:val="both"/>
              <w:rPr>
                <w:rFonts w:ascii="Arial Narrow" w:hAnsi="Arial Narrow" w:cs="Arial"/>
              </w:rPr>
            </w:pPr>
            <w:r w:rsidRPr="00C01A61">
              <w:rPr>
                <w:rFonts w:ascii="Arial Narrow" w:hAnsi="Arial Narrow" w:cs="Arial"/>
              </w:rPr>
              <w:t>Especialización (Códigos UNESCO): 5699 (Derecho Eclesiástico del Estado).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605"/>
              <w:gridCol w:w="4605"/>
            </w:tblGrid>
            <w:tr w:rsidR="00AD53A4" w:rsidRPr="00C01A61" w:rsidTr="00773C5D">
              <w:tc>
                <w:tcPr>
                  <w:tcW w:w="4605" w:type="dxa"/>
                </w:tcPr>
                <w:p w:rsidR="00AD53A4" w:rsidRPr="00C01A61" w:rsidRDefault="00AD53A4" w:rsidP="00773C5D">
                  <w:pPr>
                    <w:jc w:val="both"/>
                    <w:rPr>
                      <w:rFonts w:ascii="Arial Narrow" w:hAnsi="Arial Narrow" w:cs="Arial"/>
                    </w:rPr>
                  </w:pPr>
                  <w:r w:rsidRPr="00C01A61">
                    <w:rPr>
                      <w:rFonts w:ascii="Arial Narrow" w:hAnsi="Arial Narrow" w:cs="Arial"/>
                    </w:rPr>
                    <w:t>Categoría profesi</w:t>
                  </w:r>
                  <w:r>
                    <w:rPr>
                      <w:rFonts w:ascii="Arial Narrow" w:hAnsi="Arial Narrow" w:cs="Arial"/>
                    </w:rPr>
                    <w:t>onal: Titular Universidad</w:t>
                  </w:r>
                </w:p>
                <w:p w:rsidR="00AD53A4" w:rsidRPr="00C01A61" w:rsidRDefault="00AD53A4" w:rsidP="00773C5D">
                  <w:pPr>
                    <w:jc w:val="both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Fecha de inicio: 19/X/2009</w:t>
                  </w:r>
                </w:p>
              </w:tc>
              <w:tc>
                <w:tcPr>
                  <w:tcW w:w="4605" w:type="dxa"/>
                </w:tcPr>
                <w:p w:rsidR="00AD53A4" w:rsidRPr="00C01A61" w:rsidRDefault="00AD53A4" w:rsidP="00773C5D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AD53A4" w:rsidRPr="002B2A57" w:rsidRDefault="00AD53A4" w:rsidP="00773C5D">
            <w:pPr>
              <w:ind w:left="426" w:hanging="426"/>
              <w:jc w:val="both"/>
              <w:outlineLvl w:val="0"/>
              <w:rPr>
                <w:rFonts w:ascii="Arial Narrow" w:hAnsi="Arial Narrow" w:cs="Arial"/>
              </w:rPr>
            </w:pPr>
            <w:r w:rsidRPr="002B2A57">
              <w:rPr>
                <w:rFonts w:ascii="Arial Narrow" w:hAnsi="Arial Narrow" w:cs="Arial"/>
              </w:rPr>
              <w:t>Situación administrativa. Activa.  Dedicación a tiempo completo.</w:t>
            </w:r>
          </w:p>
          <w:p w:rsidR="00AD53A4" w:rsidRPr="002B2A57" w:rsidRDefault="00AD53A4" w:rsidP="00773C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2</w:t>
            </w:r>
            <w:r w:rsidRPr="002B2A57">
              <w:rPr>
                <w:rFonts w:ascii="Arial Narrow" w:hAnsi="Arial Narrow"/>
              </w:rPr>
              <w:t xml:space="preserve"> sexe</w:t>
            </w:r>
            <w:r>
              <w:rPr>
                <w:rFonts w:ascii="Arial Narrow" w:hAnsi="Arial Narrow"/>
              </w:rPr>
              <w:t xml:space="preserve">nios de investigación. </w:t>
            </w:r>
          </w:p>
          <w:p w:rsidR="00AD53A4" w:rsidRDefault="00AD53A4" w:rsidP="00773C5D">
            <w:r>
              <w:rPr>
                <w:rFonts w:ascii="Arial Narrow" w:hAnsi="Arial Narrow"/>
              </w:rPr>
              <w:t>6</w:t>
            </w:r>
            <w:r w:rsidRPr="002B2A57">
              <w:rPr>
                <w:rFonts w:ascii="Arial Narrow" w:hAnsi="Arial Narrow"/>
              </w:rPr>
              <w:t xml:space="preserve"> quinquenios de docencia.</w:t>
            </w:r>
          </w:p>
          <w:p w:rsidR="00AD53A4" w:rsidRDefault="00AD53A4" w:rsidP="00773C5D"/>
          <w:p w:rsidR="00AD53A4" w:rsidRDefault="00AD53A4" w:rsidP="00773C5D"/>
        </w:tc>
      </w:tr>
      <w:tr w:rsidR="00AD53A4" w:rsidTr="00773C5D">
        <w:trPr>
          <w:trHeight w:val="871"/>
        </w:trPr>
        <w:tc>
          <w:tcPr>
            <w:tcW w:w="1560" w:type="dxa"/>
          </w:tcPr>
          <w:p w:rsidR="00AD53A4" w:rsidRDefault="00AD53A4" w:rsidP="00773C5D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AD53A4" w:rsidRDefault="00AD53A4" w:rsidP="00773C5D">
            <w:pPr>
              <w:rPr>
                <w:u w:val="single"/>
              </w:rPr>
            </w:pPr>
          </w:p>
          <w:p w:rsidR="00AD53A4" w:rsidRDefault="00AD53A4" w:rsidP="00773C5D">
            <w:pPr>
              <w:rPr>
                <w:u w:val="single"/>
              </w:rPr>
            </w:pPr>
          </w:p>
          <w:p w:rsidR="00AD53A4" w:rsidRDefault="00AD53A4" w:rsidP="00773C5D">
            <w:pPr>
              <w:rPr>
                <w:u w:val="single"/>
              </w:rPr>
            </w:pPr>
          </w:p>
          <w:p w:rsidR="00AD53A4" w:rsidRDefault="00AD53A4" w:rsidP="00773C5D">
            <w:pPr>
              <w:rPr>
                <w:u w:val="single"/>
              </w:rPr>
            </w:pPr>
          </w:p>
          <w:p w:rsidR="00AD53A4" w:rsidRDefault="00AD53A4" w:rsidP="00773C5D">
            <w:pPr>
              <w:rPr>
                <w:u w:val="single"/>
              </w:rPr>
            </w:pPr>
          </w:p>
          <w:p w:rsidR="00AD53A4" w:rsidRDefault="00AD53A4" w:rsidP="00773C5D">
            <w:pPr>
              <w:rPr>
                <w:u w:val="single"/>
              </w:rPr>
            </w:pPr>
          </w:p>
          <w:p w:rsidR="00AD53A4" w:rsidRDefault="00AD53A4" w:rsidP="00773C5D">
            <w:pPr>
              <w:rPr>
                <w:u w:val="single"/>
              </w:rPr>
            </w:pPr>
          </w:p>
          <w:p w:rsidR="00AD53A4" w:rsidRPr="003A369F" w:rsidRDefault="00AD53A4" w:rsidP="00773C5D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AD53A4" w:rsidRDefault="00AD53A4" w:rsidP="00773C5D"/>
          <w:p w:rsidR="00AD53A4" w:rsidRPr="00763126" w:rsidRDefault="00AD53A4" w:rsidP="00773C5D">
            <w:pPr>
              <w:ind w:left="426" w:hanging="426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</w:t>
            </w:r>
            <w:r w:rsidRPr="00763126">
              <w:rPr>
                <w:rFonts w:ascii="Arial Narrow" w:hAnsi="Arial Narrow"/>
                <w:bCs/>
              </w:rPr>
              <w:t>)</w:t>
            </w:r>
            <w:r w:rsidRPr="00763126">
              <w:rPr>
                <w:rFonts w:ascii="Arial Narrow" w:hAnsi="Arial Narrow"/>
                <w:bCs/>
              </w:rPr>
              <w:tab/>
              <w:t xml:space="preserve">Las relaciones de cooperación entre el Estado español y las confesiones religiosas. </w:t>
            </w:r>
          </w:p>
          <w:p w:rsidR="00AD53A4" w:rsidRPr="00763126" w:rsidRDefault="00AD53A4" w:rsidP="00773C5D">
            <w:pPr>
              <w:ind w:left="426" w:hanging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763126">
              <w:rPr>
                <w:rFonts w:ascii="Arial Narrow" w:hAnsi="Arial Narrow"/>
              </w:rPr>
              <w:t>)</w:t>
            </w:r>
            <w:r w:rsidRPr="00763126">
              <w:rPr>
                <w:rFonts w:ascii="Arial Narrow" w:hAnsi="Arial Narrow"/>
              </w:rPr>
              <w:tab/>
              <w:t>Reconocimiento de la libertad de conciencia en el marco de la U</w:t>
            </w:r>
            <w:r>
              <w:rPr>
                <w:rFonts w:ascii="Arial Narrow" w:hAnsi="Arial Narrow"/>
              </w:rPr>
              <w:t>nión Europea.</w:t>
            </w:r>
          </w:p>
          <w:p w:rsidR="00AD53A4" w:rsidRPr="00763126" w:rsidRDefault="00AD53A4" w:rsidP="00773C5D">
            <w:pPr>
              <w:ind w:left="426" w:hanging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3)</w:t>
            </w:r>
            <w:r w:rsidRPr="00763126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>Derecho matrimonial y Uniones de Hecho.</w:t>
            </w:r>
          </w:p>
          <w:p w:rsidR="00AD53A4" w:rsidRDefault="00AD53A4" w:rsidP="00773C5D">
            <w:pPr>
              <w:ind w:left="426" w:hanging="426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</w:t>
            </w:r>
            <w:r w:rsidRPr="00763126">
              <w:rPr>
                <w:rFonts w:ascii="Arial Narrow" w:hAnsi="Arial Narrow"/>
                <w:bCs/>
              </w:rPr>
              <w:t>)</w:t>
            </w:r>
            <w:r w:rsidRPr="00763126">
              <w:rPr>
                <w:rFonts w:ascii="Arial Narrow" w:hAnsi="Arial Narrow"/>
                <w:bCs/>
              </w:rPr>
              <w:tab/>
              <w:t>Libertad de con</w:t>
            </w:r>
            <w:r>
              <w:rPr>
                <w:rFonts w:ascii="Arial Narrow" w:hAnsi="Arial Narrow"/>
                <w:bCs/>
              </w:rPr>
              <w:t>ciencia, pluralismo y minorías.</w:t>
            </w:r>
          </w:p>
          <w:p w:rsidR="00AD53A4" w:rsidRDefault="00AD53A4" w:rsidP="00773C5D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5</w:t>
            </w:r>
            <w:r w:rsidRPr="00763126">
              <w:rPr>
                <w:rFonts w:ascii="Arial Narrow" w:hAnsi="Arial Narrow"/>
                <w:bCs/>
              </w:rPr>
              <w:t>)</w:t>
            </w:r>
            <w:r>
              <w:rPr>
                <w:rFonts w:ascii="Arial Narrow" w:hAnsi="Arial Narrow"/>
                <w:bCs/>
              </w:rPr>
              <w:t xml:space="preserve">   </w:t>
            </w:r>
            <w:r w:rsidRPr="00763126">
              <w:rPr>
                <w:rFonts w:ascii="Arial Narrow" w:hAnsi="Arial Narrow"/>
                <w:bCs/>
              </w:rPr>
              <w:t xml:space="preserve"> Cooperación, laicidad positiva y minorías religiosas en España. </w:t>
            </w:r>
          </w:p>
          <w:p w:rsidR="00AD53A4" w:rsidRPr="00763126" w:rsidRDefault="00AD53A4" w:rsidP="00773C5D">
            <w:pPr>
              <w:ind w:left="426" w:hanging="426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6)    Gestión de la diversidad religiosa en el Derecho español.</w:t>
            </w:r>
          </w:p>
          <w:p w:rsidR="00AD53A4" w:rsidRDefault="00AD53A4" w:rsidP="00773C5D"/>
        </w:tc>
      </w:tr>
      <w:tr w:rsidR="00AD53A4" w:rsidTr="00773C5D">
        <w:trPr>
          <w:trHeight w:val="2266"/>
        </w:trPr>
        <w:tc>
          <w:tcPr>
            <w:tcW w:w="1560" w:type="dxa"/>
          </w:tcPr>
          <w:p w:rsidR="00AD53A4" w:rsidRDefault="00AD53A4" w:rsidP="00773C5D">
            <w:pPr>
              <w:rPr>
                <w:u w:val="single"/>
              </w:rPr>
            </w:pPr>
            <w:r w:rsidRPr="003A369F">
              <w:rPr>
                <w:u w:val="single"/>
              </w:rPr>
              <w:lastRenderedPageBreak/>
              <w:t>Proyectos</w:t>
            </w:r>
          </w:p>
          <w:p w:rsidR="00AD53A4" w:rsidRDefault="00AD53A4" w:rsidP="00773C5D">
            <w:pPr>
              <w:rPr>
                <w:u w:val="single"/>
              </w:rPr>
            </w:pPr>
          </w:p>
          <w:p w:rsidR="00AD53A4" w:rsidRDefault="00AD53A4" w:rsidP="00773C5D">
            <w:pPr>
              <w:rPr>
                <w:u w:val="single"/>
              </w:rPr>
            </w:pPr>
          </w:p>
          <w:p w:rsidR="00AD53A4" w:rsidRDefault="00AD53A4" w:rsidP="00773C5D">
            <w:pPr>
              <w:rPr>
                <w:u w:val="single"/>
              </w:rPr>
            </w:pPr>
          </w:p>
          <w:p w:rsidR="00AD53A4" w:rsidRDefault="00AD53A4" w:rsidP="00773C5D">
            <w:pPr>
              <w:rPr>
                <w:u w:val="single"/>
              </w:rPr>
            </w:pPr>
          </w:p>
          <w:p w:rsidR="00AD53A4" w:rsidRDefault="00AD53A4" w:rsidP="00773C5D">
            <w:pPr>
              <w:rPr>
                <w:u w:val="single"/>
              </w:rPr>
            </w:pPr>
          </w:p>
          <w:p w:rsidR="00AD53A4" w:rsidRDefault="00AD53A4" w:rsidP="00773C5D">
            <w:pPr>
              <w:rPr>
                <w:u w:val="single"/>
              </w:rPr>
            </w:pPr>
          </w:p>
          <w:p w:rsidR="00AD53A4" w:rsidRDefault="00AD53A4" w:rsidP="00773C5D">
            <w:pPr>
              <w:rPr>
                <w:u w:val="single"/>
              </w:rPr>
            </w:pPr>
          </w:p>
          <w:p w:rsidR="00AD53A4" w:rsidRPr="003A369F" w:rsidRDefault="00AD53A4" w:rsidP="00773C5D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AD53A4" w:rsidRDefault="00AD53A4" w:rsidP="00773C5D"/>
          <w:p w:rsidR="00AD53A4" w:rsidRPr="00295DD3" w:rsidRDefault="00AD53A4" w:rsidP="00773C5D">
            <w:pPr>
              <w:pBdr>
                <w:bottom w:val="single" w:sz="12" w:space="1" w:color="auto"/>
              </w:pBdr>
              <w:rPr>
                <w:rFonts w:ascii="Arial Narrow" w:hAnsi="Arial Narrow" w:cs="Arial"/>
              </w:rPr>
            </w:pPr>
            <w:r w:rsidRPr="00295DD3">
              <w:rPr>
                <w:rFonts w:ascii="Arial Narrow" w:hAnsi="Arial Narrow" w:cs="Arial"/>
              </w:rPr>
              <w:t>Título del Proyecto:</w:t>
            </w:r>
            <w:r>
              <w:rPr>
                <w:rFonts w:ascii="Arial Narrow" w:hAnsi="Arial Narrow" w:cs="Arial"/>
              </w:rPr>
              <w:t>”</w:t>
            </w:r>
            <w:r w:rsidRPr="00295DD3">
              <w:rPr>
                <w:rFonts w:ascii="Arial Narrow" w:hAnsi="Arial Narrow" w:cs="Arial"/>
              </w:rPr>
              <w:t xml:space="preserve"> Integra2. Claves jurídicas: Derecho a la Educación, Diversidad Religiosa y Cohesión Social</w:t>
            </w:r>
            <w:r>
              <w:rPr>
                <w:rFonts w:ascii="Arial Narrow" w:hAnsi="Arial Narrow" w:cs="Arial"/>
              </w:rPr>
              <w:t>”</w:t>
            </w:r>
          </w:p>
          <w:p w:rsidR="00AD53A4" w:rsidRPr="00295DD3" w:rsidRDefault="00AD53A4" w:rsidP="00773C5D">
            <w:pPr>
              <w:pBdr>
                <w:bottom w:val="single" w:sz="12" w:space="1" w:color="auto"/>
              </w:pBdr>
              <w:rPr>
                <w:rFonts w:ascii="Arial Narrow" w:hAnsi="Arial Narrow" w:cs="Arial"/>
              </w:rPr>
            </w:pPr>
            <w:r w:rsidRPr="00295DD3">
              <w:rPr>
                <w:rFonts w:ascii="Arial Narrow" w:hAnsi="Arial Narrow" w:cs="Arial"/>
              </w:rPr>
              <w:t>Entidad Financiadora: Ministerio de Economía y Competitividad. Proyecto de Investigación DER2015-63640-P</w:t>
            </w:r>
          </w:p>
          <w:p w:rsidR="00AD53A4" w:rsidRPr="00295DD3" w:rsidRDefault="00AD53A4" w:rsidP="00773C5D">
            <w:pPr>
              <w:pBdr>
                <w:bottom w:val="single" w:sz="12" w:space="1" w:color="auto"/>
              </w:pBdr>
              <w:rPr>
                <w:rFonts w:ascii="Arial Narrow" w:hAnsi="Arial Narrow" w:cs="Arial"/>
              </w:rPr>
            </w:pPr>
            <w:r w:rsidRPr="00295DD3">
              <w:rPr>
                <w:rFonts w:ascii="Arial Narrow" w:hAnsi="Arial Narrow" w:cs="Arial"/>
              </w:rPr>
              <w:t>Fecha inicio ejecución del Proyecto 01/01/2016. Fecha finalización 31/12/2018</w:t>
            </w:r>
            <w:r>
              <w:rPr>
                <w:rFonts w:ascii="Arial Narrow" w:hAnsi="Arial Narrow" w:cs="Arial"/>
              </w:rPr>
              <w:t>. Prorrogado hasta 31 de diciembre de 2019.</w:t>
            </w:r>
          </w:p>
          <w:p w:rsidR="00AD53A4" w:rsidRPr="00295DD3" w:rsidRDefault="00AD53A4" w:rsidP="00773C5D">
            <w:pPr>
              <w:pBdr>
                <w:bottom w:val="single" w:sz="12" w:space="1" w:color="auto"/>
              </w:pBdr>
              <w:rPr>
                <w:rFonts w:ascii="Arial Narrow" w:hAnsi="Arial Narrow" w:cs="Arial"/>
              </w:rPr>
            </w:pPr>
            <w:r w:rsidRPr="00295DD3">
              <w:rPr>
                <w:rFonts w:ascii="Arial Narrow" w:hAnsi="Arial Narrow" w:cs="Arial"/>
                <w:b/>
              </w:rPr>
              <w:t>Investigadora Principal</w:t>
            </w:r>
            <w:r w:rsidRPr="00295DD3">
              <w:rPr>
                <w:rFonts w:ascii="Arial Narrow" w:hAnsi="Arial Narrow" w:cs="Arial"/>
              </w:rPr>
              <w:t xml:space="preserve">. </w:t>
            </w:r>
            <w:r w:rsidRPr="00927669">
              <w:rPr>
                <w:rFonts w:ascii="Arial Narrow" w:hAnsi="Arial Narrow" w:cs="Arial"/>
                <w:b/>
              </w:rPr>
              <w:t>Ana Fernández-Coronado González</w:t>
            </w:r>
          </w:p>
          <w:p w:rsidR="00AD53A4" w:rsidRDefault="00AD53A4" w:rsidP="00773C5D">
            <w:pPr>
              <w:pBdr>
                <w:bottom w:val="single" w:sz="12" w:space="1" w:color="auto"/>
              </w:pBdr>
              <w:rPr>
                <w:rFonts w:ascii="Arial Narrow" w:hAnsi="Arial Narrow" w:cs="Arial"/>
              </w:rPr>
            </w:pPr>
            <w:r w:rsidRPr="00295DD3">
              <w:rPr>
                <w:rFonts w:ascii="Arial Narrow" w:hAnsi="Arial Narrow" w:cs="Arial"/>
              </w:rPr>
              <w:t>Número de Participantes: 10</w:t>
            </w:r>
          </w:p>
          <w:p w:rsidR="00AD53A4" w:rsidRDefault="00AD53A4" w:rsidP="00773C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Título del Proyecto: “Presente y futuro de la diversidad ideológica y religiosa en España. Propuestas para la reforma de la Ley Orgánica de Libertad Religiosa”.</w:t>
            </w:r>
          </w:p>
          <w:p w:rsidR="00AD53A4" w:rsidRDefault="00AD53A4" w:rsidP="00773C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Entidad financiadora: Ministerio de Economía y Competitividad. Proyecto de Investigación DER2010-18748 (Subprograma JURI).</w:t>
            </w:r>
          </w:p>
          <w:p w:rsidR="00AD53A4" w:rsidRDefault="00AD53A4" w:rsidP="00773C5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Fecha inicio ejecución del Proyecto: 01(01/2011.  Fecha </w:t>
            </w:r>
            <w:proofErr w:type="gramStart"/>
            <w:r>
              <w:rPr>
                <w:rFonts w:ascii="Arial Narrow" w:hAnsi="Arial Narrow"/>
              </w:rPr>
              <w:t>finalización :</w:t>
            </w:r>
            <w:proofErr w:type="gramEnd"/>
            <w:r>
              <w:rPr>
                <w:rFonts w:ascii="Arial Narrow" w:hAnsi="Arial Narrow"/>
              </w:rPr>
              <w:t xml:space="preserve"> 31/12/2013.  Prorrogado hasta 30 de junio de 2014.</w:t>
            </w:r>
            <w:r>
              <w:rPr>
                <w:rFonts w:ascii="Arial Narrow" w:hAnsi="Arial Narrow"/>
              </w:rPr>
              <w:br/>
            </w:r>
            <w:r w:rsidRPr="002B5729">
              <w:rPr>
                <w:rFonts w:ascii="Arial Narrow" w:hAnsi="Arial Narrow"/>
                <w:b/>
              </w:rPr>
              <w:t>Investigador</w:t>
            </w:r>
            <w:r>
              <w:rPr>
                <w:rFonts w:ascii="Arial Narrow" w:hAnsi="Arial Narrow"/>
                <w:b/>
              </w:rPr>
              <w:t>a</w:t>
            </w:r>
            <w:r w:rsidRPr="002B5729">
              <w:rPr>
                <w:rFonts w:ascii="Arial Narrow" w:hAnsi="Arial Narrow"/>
                <w:b/>
              </w:rPr>
              <w:t xml:space="preserve"> Principal</w:t>
            </w:r>
            <w:r w:rsidRPr="00927669">
              <w:rPr>
                <w:rFonts w:ascii="Arial Narrow" w:hAnsi="Arial Narrow"/>
                <w:b/>
              </w:rPr>
              <w:t>. Ana Fernández-Coronado</w:t>
            </w:r>
            <w:r>
              <w:rPr>
                <w:rFonts w:ascii="Arial Narrow" w:hAnsi="Arial Narrow"/>
              </w:rPr>
              <w:t>. González. Número de participantes: 15</w:t>
            </w:r>
            <w:r>
              <w:rPr>
                <w:rFonts w:ascii="Arial Narrow" w:hAnsi="Arial Narrow"/>
                <w:b/>
              </w:rPr>
              <w:t>.</w:t>
            </w:r>
          </w:p>
          <w:p w:rsidR="00AD53A4" w:rsidRDefault="00AD53A4" w:rsidP="00773C5D">
            <w:pPr>
              <w:rPr>
                <w:rFonts w:ascii="Arial Narrow" w:hAnsi="Arial Narrow"/>
                <w:b/>
              </w:rPr>
            </w:pPr>
          </w:p>
          <w:p w:rsidR="00AD53A4" w:rsidRDefault="00AD53A4" w:rsidP="00773C5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Título del Proyecto: Inmigración, minorías y multiculturalismo en Europa.</w:t>
            </w:r>
          </w:p>
          <w:p w:rsidR="00AD53A4" w:rsidRDefault="00AD53A4" w:rsidP="00773C5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Entidad financiadora: Proyecto de Investigación SEJ2004-07121-C05-01/JURI del Ministerio de Educación y Ciencia, (Plan Nacional de Investigación Científica, Desarrollo e Innovación Tecnológica 2004-2007).</w:t>
            </w:r>
          </w:p>
          <w:p w:rsidR="00AD53A4" w:rsidRDefault="00AD53A4" w:rsidP="00773C5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Duración:  desde:</w:t>
            </w:r>
            <w:r>
              <w:rPr>
                <w:rFonts w:ascii="Arial Narrow" w:hAnsi="Arial Narrow"/>
              </w:rPr>
              <w:tab/>
              <w:t xml:space="preserve"> 01/01/2004</w:t>
            </w:r>
            <w:r>
              <w:rPr>
                <w:rFonts w:ascii="Arial Narrow" w:hAnsi="Arial Narrow"/>
              </w:rPr>
              <w:tab/>
              <w:t>hasta: 31/12/2:</w:t>
            </w:r>
            <w:r>
              <w:rPr>
                <w:rFonts w:ascii="Arial Narrow" w:hAnsi="Arial Narrow"/>
              </w:rPr>
              <w:tab/>
            </w:r>
          </w:p>
          <w:p w:rsidR="00AD53A4" w:rsidRDefault="00AD53A4" w:rsidP="00773C5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Investigador responsable: Dionisio Llamazares Fernández.</w:t>
            </w:r>
          </w:p>
          <w:p w:rsidR="00AD53A4" w:rsidRDefault="00AD53A4" w:rsidP="00773C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Número de investigadores participantes en el proyecto de Investigación: 14</w:t>
            </w:r>
          </w:p>
          <w:p w:rsidR="00AD53A4" w:rsidRPr="002201CE" w:rsidRDefault="00AD53A4" w:rsidP="00773C5D">
            <w:pPr>
              <w:rPr>
                <w:rFonts w:ascii="Arial Narrow" w:hAnsi="Arial Narrow"/>
              </w:rPr>
            </w:pPr>
          </w:p>
          <w:p w:rsidR="00AD53A4" w:rsidRDefault="00AD53A4" w:rsidP="00773C5D"/>
        </w:tc>
      </w:tr>
      <w:tr w:rsidR="00AD53A4" w:rsidTr="00773C5D">
        <w:tc>
          <w:tcPr>
            <w:tcW w:w="1560" w:type="dxa"/>
          </w:tcPr>
          <w:p w:rsidR="00AD53A4" w:rsidRDefault="00AD53A4" w:rsidP="00773C5D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AD53A4" w:rsidRDefault="00AD53A4" w:rsidP="00773C5D">
            <w:pPr>
              <w:rPr>
                <w:u w:val="single"/>
              </w:rPr>
            </w:pPr>
          </w:p>
          <w:p w:rsidR="00AD53A4" w:rsidRDefault="00AD53A4" w:rsidP="00773C5D">
            <w:pPr>
              <w:rPr>
                <w:u w:val="single"/>
              </w:rPr>
            </w:pPr>
          </w:p>
          <w:p w:rsidR="00AD53A4" w:rsidRDefault="00AD53A4" w:rsidP="00773C5D">
            <w:pPr>
              <w:rPr>
                <w:u w:val="single"/>
              </w:rPr>
            </w:pPr>
          </w:p>
          <w:p w:rsidR="00AD53A4" w:rsidRDefault="00AD53A4" w:rsidP="00773C5D">
            <w:pPr>
              <w:rPr>
                <w:u w:val="single"/>
              </w:rPr>
            </w:pPr>
          </w:p>
          <w:p w:rsidR="00AD53A4" w:rsidRDefault="00AD53A4" w:rsidP="00773C5D">
            <w:pPr>
              <w:rPr>
                <w:u w:val="single"/>
              </w:rPr>
            </w:pPr>
          </w:p>
          <w:p w:rsidR="00AD53A4" w:rsidRDefault="00AD53A4" w:rsidP="00773C5D">
            <w:pPr>
              <w:rPr>
                <w:u w:val="single"/>
              </w:rPr>
            </w:pPr>
          </w:p>
          <w:p w:rsidR="00AD53A4" w:rsidRDefault="00AD53A4" w:rsidP="00773C5D">
            <w:pPr>
              <w:rPr>
                <w:u w:val="single"/>
              </w:rPr>
            </w:pPr>
          </w:p>
          <w:p w:rsidR="00AD53A4" w:rsidRPr="003A369F" w:rsidRDefault="00AD53A4" w:rsidP="00773C5D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AD53A4" w:rsidRDefault="00AD53A4" w:rsidP="00773C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lang w:val="es-ES_tradnl" w:eastAsia="es-ES"/>
              </w:rPr>
              <w:lastRenderedPageBreak/>
              <w:t>1.</w:t>
            </w:r>
            <w:r>
              <w:rPr>
                <w:rFonts w:ascii="Arial" w:eastAsia="Times New Roman" w:hAnsi="Arial" w:cs="Arial"/>
                <w:noProof/>
                <w:color w:val="000000"/>
                <w:lang w:val="es-ES_tradnl"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es-ES_tradnl" w:eastAsia="es-ES"/>
              </w:rPr>
              <w:t xml:space="preserve">Amérigo, F. </w:t>
            </w:r>
            <w:r>
              <w:rPr>
                <w:rFonts w:ascii="Arial" w:eastAsia="Times New Roman" w:hAnsi="Arial" w:cs="Arial"/>
                <w:noProof/>
                <w:color w:val="000000"/>
                <w:lang w:val="es-ES_tradnl" w:eastAsia="es-ES"/>
              </w:rPr>
              <w:t>“</w:t>
            </w:r>
            <w:r w:rsidRPr="0017037C">
              <w:rPr>
                <w:rFonts w:ascii="Arial" w:hAnsi="Arial" w:cs="Arial"/>
              </w:rPr>
              <w:t xml:space="preserve">Sistemas alternativos a la financiación estatal de </w:t>
            </w:r>
            <w:smartTag w:uri="urn:schemas-microsoft-com:office:smarttags" w:element="PersonName">
              <w:smartTagPr>
                <w:attr w:name="ProductID" w:val="la Iglesia"/>
              </w:smartTagPr>
              <w:r w:rsidRPr="0017037C">
                <w:rPr>
                  <w:rFonts w:ascii="Arial" w:hAnsi="Arial" w:cs="Arial"/>
                </w:rPr>
                <w:t>la Iglesia</w:t>
              </w:r>
            </w:smartTag>
            <w:r w:rsidRPr="0017037C">
              <w:rPr>
                <w:rFonts w:ascii="Arial" w:hAnsi="Arial" w:cs="Arial"/>
              </w:rPr>
              <w:t xml:space="preserve"> católica en España. Una propuesta de modificación de la asignación tributaria”</w:t>
            </w:r>
            <w:r>
              <w:rPr>
                <w:rFonts w:ascii="Arial" w:hAnsi="Arial" w:cs="Arial"/>
              </w:rPr>
              <w:t xml:space="preserve">. En Jiménez García, F. (Dir.) </w:t>
            </w:r>
            <w:r>
              <w:rPr>
                <w:rFonts w:ascii="Arial" w:hAnsi="Arial" w:cs="Arial"/>
                <w:i/>
              </w:rPr>
              <w:t xml:space="preserve">El principio de no confesionalidad del Estado español y los acuerdos con </w:t>
            </w:r>
            <w:smartTag w:uri="urn:schemas-microsoft-com:office:smarttags" w:element="PersonName">
              <w:smartTagPr>
                <w:attr w:name="ProductID" w:val="la Santa Sede."/>
              </w:smartTagPr>
              <w:r>
                <w:rPr>
                  <w:rFonts w:ascii="Arial" w:hAnsi="Arial" w:cs="Arial"/>
                  <w:i/>
                </w:rPr>
                <w:t>la Santa Sede.</w:t>
              </w:r>
            </w:smartTag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Dykinson</w:t>
            </w:r>
            <w:proofErr w:type="spellEnd"/>
            <w:r>
              <w:rPr>
                <w:rFonts w:ascii="Arial" w:hAnsi="Arial" w:cs="Arial"/>
              </w:rPr>
              <w:t>. Madrid, 2007, pp.89-126. ISBN. 978-84-9849-138-8</w:t>
            </w:r>
          </w:p>
          <w:p w:rsidR="00AD53A4" w:rsidRDefault="00AD53A4" w:rsidP="00773C5D">
            <w:pPr>
              <w:jc w:val="both"/>
              <w:rPr>
                <w:rFonts w:ascii="Arial" w:hAnsi="Arial" w:cs="Arial"/>
              </w:rPr>
            </w:pPr>
          </w:p>
          <w:p w:rsidR="00AD53A4" w:rsidRPr="00544221" w:rsidRDefault="00AD53A4" w:rsidP="00773C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proofErr w:type="spellStart"/>
            <w:r>
              <w:rPr>
                <w:rFonts w:ascii="Arial" w:hAnsi="Arial" w:cs="Arial"/>
                <w:b/>
              </w:rPr>
              <w:t>Amérigo</w:t>
            </w:r>
            <w:proofErr w:type="spellEnd"/>
            <w:r>
              <w:rPr>
                <w:rFonts w:ascii="Arial" w:hAnsi="Arial" w:cs="Arial"/>
                <w:b/>
              </w:rPr>
              <w:t>, F. “</w:t>
            </w:r>
            <w:r w:rsidRPr="00544221">
              <w:rPr>
                <w:rFonts w:ascii="Arial" w:hAnsi="Arial" w:cs="Arial"/>
              </w:rPr>
              <w:t xml:space="preserve">La financiación de las confesiones religiosas en los países miembros de </w:t>
            </w:r>
            <w:smartTag w:uri="urn:schemas-microsoft-com:office:smarttags" w:element="PersonName">
              <w:smartTagPr>
                <w:attr w:name="ProductID" w:val="la Unión Europea"/>
              </w:smartTagPr>
              <w:r w:rsidRPr="00544221">
                <w:rPr>
                  <w:rFonts w:ascii="Arial" w:hAnsi="Arial" w:cs="Arial"/>
                </w:rPr>
                <w:t>la Unión Europea</w:t>
              </w:r>
            </w:smartTag>
            <w:r>
              <w:rPr>
                <w:rFonts w:ascii="Arial" w:hAnsi="Arial" w:cs="Arial"/>
              </w:rPr>
              <w:t xml:space="preserve">” En </w:t>
            </w:r>
            <w:r>
              <w:rPr>
                <w:rFonts w:ascii="Arial" w:hAnsi="Arial" w:cs="Arial"/>
                <w:i/>
              </w:rPr>
              <w:t xml:space="preserve">Laicidad y Libertades. Escritos jurídicos. </w:t>
            </w:r>
            <w:r>
              <w:rPr>
                <w:rFonts w:ascii="Arial" w:hAnsi="Arial" w:cs="Arial"/>
              </w:rPr>
              <w:t>Nº 4 (2004) pp. 11-37.</w:t>
            </w:r>
          </w:p>
          <w:p w:rsidR="00AD53A4" w:rsidRPr="00544221" w:rsidRDefault="00AD53A4" w:rsidP="00773C5D">
            <w:pPr>
              <w:jc w:val="both"/>
              <w:rPr>
                <w:rFonts w:ascii="Arial" w:hAnsi="Arial" w:cs="Arial"/>
              </w:rPr>
            </w:pPr>
          </w:p>
          <w:p w:rsidR="00AD53A4" w:rsidRDefault="00AD53A4" w:rsidP="00773C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lang w:val="es-ES_tradnl" w:eastAsia="es-ES"/>
              </w:rPr>
              <w:lastRenderedPageBreak/>
              <w:t>3</w:t>
            </w:r>
            <w:r>
              <w:rPr>
                <w:rFonts w:ascii="Arial" w:eastAsia="Times New Roman" w:hAnsi="Arial" w:cs="Arial"/>
                <w:noProof/>
                <w:color w:val="000000"/>
                <w:lang w:val="es-ES_tradnl" w:eastAsia="es-ES"/>
              </w:rPr>
              <w:t xml:space="preserve">. </w:t>
            </w:r>
            <w:r w:rsidRPr="00544221">
              <w:rPr>
                <w:rFonts w:ascii="Arial" w:eastAsia="Times New Roman" w:hAnsi="Arial" w:cs="Arial"/>
                <w:b/>
                <w:noProof/>
                <w:color w:val="000000"/>
                <w:lang w:val="es-ES_tradnl" w:eastAsia="es-ES"/>
              </w:rPr>
              <w:t>Amérigo, F.</w:t>
            </w:r>
            <w:r>
              <w:rPr>
                <w:rFonts w:ascii="Arial" w:eastAsia="Times New Roman" w:hAnsi="Arial" w:cs="Arial"/>
                <w:noProof/>
                <w:color w:val="000000"/>
                <w:lang w:val="es-ES_tradnl" w:eastAsia="es-ES"/>
              </w:rPr>
              <w:t xml:space="preserve"> “</w:t>
            </w:r>
            <w:r w:rsidRPr="00544221">
              <w:rPr>
                <w:rFonts w:ascii="Arial" w:hAnsi="Arial" w:cs="Arial"/>
              </w:rPr>
              <w:t>Libertad religiosa, laicidad del Estado e inmigración islámica</w:t>
            </w:r>
            <w:r>
              <w:rPr>
                <w:rFonts w:ascii="Arial" w:hAnsi="Arial" w:cs="Arial"/>
              </w:rPr>
              <w:t xml:space="preserve">”. En </w:t>
            </w:r>
            <w:proofErr w:type="spellStart"/>
            <w:r>
              <w:rPr>
                <w:rFonts w:ascii="Arial" w:hAnsi="Arial" w:cs="Arial"/>
              </w:rPr>
              <w:t>Abumalham</w:t>
            </w:r>
            <w:proofErr w:type="spellEnd"/>
            <w:r>
              <w:rPr>
                <w:rFonts w:ascii="Arial" w:hAnsi="Arial" w:cs="Arial"/>
              </w:rPr>
              <w:t xml:space="preserve">, M. (Dir.) </w:t>
            </w:r>
            <w:r>
              <w:rPr>
                <w:rFonts w:ascii="Arial" w:hAnsi="Arial" w:cs="Arial"/>
                <w:i/>
              </w:rPr>
              <w:t xml:space="preserve">El islam en Europa hoy. </w:t>
            </w:r>
            <w:r>
              <w:rPr>
                <w:rFonts w:ascii="Arial" w:hAnsi="Arial" w:cs="Arial"/>
              </w:rPr>
              <w:t>Universidad Complutense de Madrid. Madrid, 2007, pp. 51-75. ISBN: 978-84-669-3055-0</w:t>
            </w:r>
          </w:p>
          <w:p w:rsidR="00AD53A4" w:rsidRDefault="00AD53A4" w:rsidP="00773C5D">
            <w:pPr>
              <w:jc w:val="both"/>
              <w:rPr>
                <w:rFonts w:ascii="Arial" w:hAnsi="Arial" w:cs="Arial"/>
              </w:rPr>
            </w:pPr>
          </w:p>
          <w:p w:rsidR="00AD53A4" w:rsidRDefault="00AD53A4" w:rsidP="00773C5D">
            <w:pPr>
              <w:tabs>
                <w:tab w:val="left" w:pos="4000"/>
              </w:tabs>
              <w:ind w:rightChars="15" w:right="33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4. </w:t>
            </w:r>
            <w:proofErr w:type="spellStart"/>
            <w:r>
              <w:rPr>
                <w:rFonts w:ascii="Arial" w:hAnsi="Arial" w:cs="Arial"/>
                <w:b/>
              </w:rPr>
              <w:t>Amérigo</w:t>
            </w:r>
            <w:proofErr w:type="spellEnd"/>
            <w:r>
              <w:rPr>
                <w:rFonts w:ascii="Arial" w:hAnsi="Arial" w:cs="Arial"/>
                <w:b/>
              </w:rPr>
              <w:t>, F</w:t>
            </w:r>
            <w:proofErr w:type="gramStart"/>
            <w:r>
              <w:rPr>
                <w:rFonts w:ascii="Arial" w:hAnsi="Arial" w:cs="Arial"/>
                <w:b/>
              </w:rPr>
              <w:t>. ;</w:t>
            </w:r>
            <w:proofErr w:type="gramEnd"/>
            <w:r>
              <w:rPr>
                <w:rFonts w:ascii="Arial" w:hAnsi="Arial" w:cs="Arial"/>
                <w:b/>
              </w:rPr>
              <w:t xml:space="preserve"> Pelayo, J. D. </w:t>
            </w:r>
            <w:r w:rsidRPr="00123B53">
              <w:rPr>
                <w:rFonts w:ascii="Arial" w:hAnsi="Arial" w:cs="Arial"/>
                <w:i/>
                <w:szCs w:val="24"/>
              </w:rPr>
              <w:t>Guía de Gestión pública de la diversidad religiosa: simbología y protocolo</w:t>
            </w:r>
            <w:r w:rsidRPr="00123B53">
              <w:rPr>
                <w:rFonts w:ascii="Arial" w:hAnsi="Arial" w:cs="Arial"/>
                <w:szCs w:val="24"/>
              </w:rPr>
              <w:t>. Madrid, Observatorio del pluralismo religioso en España. Fundación Pluralismo y Convivencia, 2012. ISBN 978-84-61562-67-1</w:t>
            </w:r>
          </w:p>
          <w:p w:rsidR="00AD53A4" w:rsidRDefault="00AD53A4" w:rsidP="00773C5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5. </w:t>
            </w:r>
            <w:proofErr w:type="spellStart"/>
            <w:r>
              <w:rPr>
                <w:rFonts w:ascii="Arial" w:hAnsi="Arial" w:cs="Arial"/>
                <w:b/>
              </w:rPr>
              <w:t>Amérigo</w:t>
            </w:r>
            <w:proofErr w:type="spellEnd"/>
            <w:r>
              <w:rPr>
                <w:rFonts w:ascii="Arial" w:hAnsi="Arial" w:cs="Arial"/>
                <w:b/>
              </w:rPr>
              <w:t>, F</w:t>
            </w:r>
            <w:proofErr w:type="gramStart"/>
            <w:r>
              <w:rPr>
                <w:rFonts w:ascii="Arial" w:hAnsi="Arial" w:cs="Arial"/>
                <w:b/>
              </w:rPr>
              <w:t>. ;</w:t>
            </w:r>
            <w:proofErr w:type="gramEnd"/>
            <w:r>
              <w:rPr>
                <w:rFonts w:ascii="Arial" w:hAnsi="Arial" w:cs="Arial"/>
                <w:b/>
              </w:rPr>
              <w:t xml:space="preserve"> Pelayo, J. D. </w:t>
            </w:r>
            <w:r w:rsidRPr="00123B53">
              <w:rPr>
                <w:rFonts w:ascii="Arial" w:hAnsi="Arial" w:cs="Arial"/>
                <w:i/>
                <w:szCs w:val="24"/>
              </w:rPr>
              <w:t>El uso de símbolos religiosos en el espacio público en el Estado laico español</w:t>
            </w:r>
            <w:r w:rsidRPr="00123B53">
              <w:rPr>
                <w:rFonts w:ascii="Arial" w:hAnsi="Arial" w:cs="Arial"/>
                <w:szCs w:val="24"/>
              </w:rPr>
              <w:t>. Fundación Alternativas. Madrid 2013. ISBN 978-84-15860-05-1.</w:t>
            </w:r>
          </w:p>
          <w:p w:rsidR="00AD53A4" w:rsidRDefault="00AD53A4" w:rsidP="00773C5D">
            <w:pPr>
              <w:jc w:val="both"/>
              <w:rPr>
                <w:rFonts w:ascii="Arial" w:hAnsi="Arial" w:cs="Arial"/>
                <w:szCs w:val="24"/>
              </w:rPr>
            </w:pPr>
          </w:p>
          <w:p w:rsidR="00AD53A4" w:rsidRPr="00123B53" w:rsidRDefault="00AD53A4" w:rsidP="00773C5D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6. </w:t>
            </w:r>
            <w:proofErr w:type="spellStart"/>
            <w:r>
              <w:rPr>
                <w:rFonts w:ascii="Arial" w:hAnsi="Arial" w:cs="Arial"/>
                <w:b/>
              </w:rPr>
              <w:t>Amérigo</w:t>
            </w:r>
            <w:proofErr w:type="spellEnd"/>
            <w:r>
              <w:rPr>
                <w:rFonts w:ascii="Arial" w:hAnsi="Arial" w:cs="Arial"/>
                <w:b/>
              </w:rPr>
              <w:t>, F</w:t>
            </w:r>
            <w:proofErr w:type="gramStart"/>
            <w:r>
              <w:rPr>
                <w:rFonts w:ascii="Arial" w:hAnsi="Arial" w:cs="Arial"/>
                <w:b/>
              </w:rPr>
              <w:t>. ;</w:t>
            </w:r>
            <w:proofErr w:type="gramEnd"/>
            <w:r>
              <w:rPr>
                <w:rFonts w:ascii="Arial" w:hAnsi="Arial" w:cs="Arial"/>
                <w:b/>
              </w:rPr>
              <w:t xml:space="preserve"> Pelayo, J. D</w:t>
            </w:r>
            <w:r w:rsidRPr="00123B53">
              <w:rPr>
                <w:rFonts w:ascii="Arial" w:hAnsi="Arial" w:cs="Arial"/>
                <w:b/>
              </w:rPr>
              <w:t xml:space="preserve">. </w:t>
            </w:r>
            <w:r w:rsidRPr="00123B53">
              <w:rPr>
                <w:rFonts w:ascii="Arial" w:hAnsi="Arial" w:cs="Arial"/>
                <w:szCs w:val="24"/>
              </w:rPr>
              <w:t xml:space="preserve">“Minorías en Finlandia, Polonia y Hungría. Análisis de su posición jurídica a la luz del sistema educativo y de la libertad de conciencia” en LLAMAZARES D. (Director) </w:t>
            </w:r>
            <w:r w:rsidRPr="00123B53">
              <w:rPr>
                <w:rFonts w:ascii="Arial" w:hAnsi="Arial" w:cs="Arial"/>
                <w:i/>
                <w:szCs w:val="24"/>
              </w:rPr>
              <w:t>Inmigración, minorías e integración. Libertad de conciencia y laicidad. Volumen III. Europa</w:t>
            </w:r>
            <w:r w:rsidRPr="00123B53">
              <w:rPr>
                <w:rFonts w:ascii="Arial" w:hAnsi="Arial" w:cs="Arial"/>
                <w:szCs w:val="24"/>
              </w:rPr>
              <w:t>. Ministerio de Justicia. Madrid 2012. ISBN 978-84-7787-192-7 pp. 168-186.</w:t>
            </w:r>
          </w:p>
          <w:p w:rsidR="00AD53A4" w:rsidRDefault="00AD53A4" w:rsidP="00773C5D">
            <w:pPr>
              <w:tabs>
                <w:tab w:val="left" w:pos="4000"/>
              </w:tabs>
              <w:ind w:rightChars="15" w:right="33"/>
              <w:jc w:val="both"/>
              <w:rPr>
                <w:rFonts w:ascii="Arial" w:hAnsi="Arial" w:cs="Arial"/>
                <w:szCs w:val="24"/>
              </w:rPr>
            </w:pPr>
          </w:p>
          <w:p w:rsidR="00AD53A4" w:rsidRDefault="00AD53A4" w:rsidP="00773C5D">
            <w:pPr>
              <w:tabs>
                <w:tab w:val="left" w:pos="4000"/>
              </w:tabs>
              <w:ind w:rightChars="15" w:righ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7.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Amérigo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, F. “</w:t>
            </w:r>
            <w:r w:rsidRPr="00936821">
              <w:rPr>
                <w:rFonts w:ascii="Arial" w:hAnsi="Arial" w:cs="Arial"/>
              </w:rPr>
              <w:t>El uso del velo islámico en el Derecho español</w:t>
            </w:r>
            <w:r>
              <w:rPr>
                <w:rFonts w:ascii="Arial" w:hAnsi="Arial" w:cs="Arial"/>
              </w:rPr>
              <w:t xml:space="preserve">.” En </w:t>
            </w:r>
            <w:r>
              <w:rPr>
                <w:rFonts w:ascii="Arial" w:hAnsi="Arial" w:cs="Arial"/>
                <w:i/>
              </w:rPr>
              <w:t xml:space="preserve">Laicidad y Libertades. Escritos jurídicos. </w:t>
            </w:r>
            <w:r>
              <w:rPr>
                <w:rFonts w:ascii="Arial" w:hAnsi="Arial" w:cs="Arial"/>
              </w:rPr>
              <w:t>Nº 13 (2013), pp. 7-33.</w:t>
            </w:r>
          </w:p>
          <w:p w:rsidR="00AD53A4" w:rsidRDefault="00AD53A4" w:rsidP="00773C5D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proofErr w:type="spellStart"/>
            <w:r>
              <w:rPr>
                <w:rFonts w:ascii="Arial" w:hAnsi="Arial" w:cs="Arial"/>
                <w:b/>
              </w:rPr>
              <w:t>Amérigo</w:t>
            </w:r>
            <w:proofErr w:type="spellEnd"/>
            <w:r>
              <w:rPr>
                <w:rFonts w:ascii="Arial" w:hAnsi="Arial" w:cs="Arial"/>
                <w:b/>
              </w:rPr>
              <w:t>, F.  “</w:t>
            </w:r>
            <w:r>
              <w:rPr>
                <w:rFonts w:ascii="Arial" w:hAnsi="Arial" w:cs="Arial"/>
                <w:bCs/>
              </w:rPr>
              <w:t xml:space="preserve">La aplicación de la técnica de los acomodos razonables al Derecho español. ¿Podemos aprender algo de Quebec?” En </w:t>
            </w:r>
            <w:r w:rsidRPr="00C87F56">
              <w:rPr>
                <w:rFonts w:ascii="Arial" w:hAnsi="Arial" w:cs="Arial"/>
                <w:bCs/>
              </w:rPr>
              <w:t>VV. AA</w:t>
            </w:r>
            <w:r>
              <w:rPr>
                <w:rFonts w:ascii="Arial" w:hAnsi="Arial" w:cs="Arial"/>
                <w:bCs/>
                <w:i/>
              </w:rPr>
              <w:t>. Libertad de Conciencia, Laicidad y Derecho.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Civitas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Thomson</w:t>
            </w:r>
            <w:proofErr w:type="spellEnd"/>
            <w:r>
              <w:rPr>
                <w:rFonts w:ascii="Arial" w:hAnsi="Arial" w:cs="Arial"/>
                <w:bCs/>
              </w:rPr>
              <w:t xml:space="preserve"> Reuters, Madrid, 2014, pp. 407-429.</w:t>
            </w:r>
          </w:p>
          <w:p w:rsidR="00AD53A4" w:rsidRDefault="00AD53A4" w:rsidP="00773C5D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Pr="00C87F56">
              <w:rPr>
                <w:rFonts w:ascii="Arial" w:hAnsi="Arial" w:cs="Arial"/>
                <w:b/>
                <w:bCs/>
              </w:rPr>
              <w:t xml:space="preserve">. </w:t>
            </w:r>
            <w:proofErr w:type="spellStart"/>
            <w:r w:rsidRPr="00C87F56">
              <w:rPr>
                <w:rFonts w:ascii="Arial" w:hAnsi="Arial" w:cs="Arial"/>
                <w:b/>
                <w:bCs/>
              </w:rPr>
              <w:t>Amérigo</w:t>
            </w:r>
            <w:proofErr w:type="spellEnd"/>
            <w:r w:rsidRPr="00C87F56">
              <w:rPr>
                <w:rFonts w:ascii="Arial" w:hAnsi="Arial" w:cs="Arial"/>
                <w:b/>
                <w:bCs/>
              </w:rPr>
              <w:t>, F.</w:t>
            </w:r>
            <w:r>
              <w:rPr>
                <w:rFonts w:ascii="Arial" w:hAnsi="Arial" w:cs="Arial"/>
                <w:bCs/>
              </w:rPr>
              <w:t xml:space="preserve"> “Ampliando el concepto de orden público como límite a los Derechos Fundamentales. Comentario a </w:t>
            </w:r>
            <w:smartTag w:uri="urn:schemas-microsoft-com:office:smarttags" w:element="PersonName">
              <w:smartTagPr>
                <w:attr w:name="ProductID" w:val="la Sentencia"/>
              </w:smartTagPr>
              <w:r>
                <w:rPr>
                  <w:rFonts w:ascii="Arial" w:hAnsi="Arial" w:cs="Arial"/>
                  <w:bCs/>
                </w:rPr>
                <w:t>la Sentencia</w:t>
              </w:r>
            </w:smartTag>
            <w:r>
              <w:rPr>
                <w:rFonts w:ascii="Arial" w:hAnsi="Arial" w:cs="Arial"/>
                <w:bCs/>
              </w:rPr>
              <w:t xml:space="preserve"> del TEDH núm. 43835/2011, ECHR 2014, de 1 de julio de 2014, (S.A.S. v Francia). En </w:t>
            </w:r>
            <w:r w:rsidRPr="00C87F56">
              <w:rPr>
                <w:rFonts w:ascii="Arial" w:hAnsi="Arial" w:cs="Arial"/>
                <w:bCs/>
                <w:i/>
              </w:rPr>
              <w:t>Laicidad y Libertades. Escritos Jurídicos</w:t>
            </w:r>
            <w:r>
              <w:rPr>
                <w:rFonts w:ascii="Arial" w:hAnsi="Arial" w:cs="Arial"/>
                <w:bCs/>
              </w:rPr>
              <w:t>. Nº 14 (2014), pp. 13-54.</w:t>
            </w:r>
          </w:p>
          <w:p w:rsidR="00AD53A4" w:rsidRDefault="00AD53A4" w:rsidP="00773C5D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542CDB">
              <w:rPr>
                <w:rFonts w:ascii="Arial" w:hAnsi="Arial" w:cs="Arial"/>
                <w:b/>
                <w:bCs/>
              </w:rPr>
              <w:t>10.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</w:rPr>
              <w:t>Amérigo</w:t>
            </w:r>
            <w:proofErr w:type="spellEnd"/>
            <w:r>
              <w:rPr>
                <w:rFonts w:ascii="Arial" w:hAnsi="Arial" w:cs="Arial"/>
                <w:b/>
                <w:bCs/>
              </w:rPr>
              <w:t>, F. “</w:t>
            </w:r>
            <w:r>
              <w:rPr>
                <w:rFonts w:ascii="Arial" w:hAnsi="Arial" w:cs="Arial"/>
                <w:bCs/>
              </w:rPr>
              <w:t xml:space="preserve">La problemática de la alimentación religiosa y de convicción en los centros escolares” En </w:t>
            </w:r>
            <w:r>
              <w:rPr>
                <w:rFonts w:ascii="Arial" w:hAnsi="Arial" w:cs="Arial"/>
                <w:bCs/>
                <w:i/>
              </w:rPr>
              <w:t xml:space="preserve">Revista de Derecho Político. </w:t>
            </w:r>
            <w:r>
              <w:rPr>
                <w:rFonts w:ascii="Arial" w:hAnsi="Arial" w:cs="Arial"/>
                <w:bCs/>
              </w:rPr>
              <w:t xml:space="preserve"> Vol. 97 (2016) Pág. 141-178.</w:t>
            </w:r>
          </w:p>
          <w:p w:rsidR="00AD53A4" w:rsidRPr="00C571FC" w:rsidRDefault="00AD53A4" w:rsidP="00773C5D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C571FC">
              <w:rPr>
                <w:rFonts w:ascii="Arial" w:hAnsi="Arial" w:cs="Arial"/>
                <w:b/>
                <w:bCs/>
              </w:rPr>
              <w:t xml:space="preserve">11. </w:t>
            </w:r>
            <w:proofErr w:type="spellStart"/>
            <w:r w:rsidRPr="00C571FC">
              <w:rPr>
                <w:rFonts w:ascii="Arial" w:hAnsi="Arial" w:cs="Arial"/>
                <w:b/>
                <w:bCs/>
              </w:rPr>
              <w:t>Amérigo</w:t>
            </w:r>
            <w:proofErr w:type="spellEnd"/>
            <w:r w:rsidRPr="00C571FC">
              <w:rPr>
                <w:rFonts w:ascii="Arial" w:hAnsi="Arial" w:cs="Arial"/>
                <w:b/>
                <w:bCs/>
              </w:rPr>
              <w:t>, F.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“</w:t>
            </w:r>
            <w:proofErr w:type="spellStart"/>
            <w:r>
              <w:rPr>
                <w:rFonts w:ascii="Arial" w:hAnsi="Arial" w:cs="Arial"/>
                <w:bCs/>
              </w:rPr>
              <w:t>Burkini</w:t>
            </w:r>
            <w:proofErr w:type="spellEnd"/>
            <w:r>
              <w:rPr>
                <w:rFonts w:ascii="Arial" w:hAnsi="Arial" w:cs="Arial"/>
                <w:bCs/>
              </w:rPr>
              <w:t xml:space="preserve"> y laicidad del Estado. El caso francés: análisis de la polémica y su fundamentación jurídica” En </w:t>
            </w:r>
            <w:proofErr w:type="spellStart"/>
            <w:r>
              <w:rPr>
                <w:rFonts w:ascii="Arial" w:hAnsi="Arial" w:cs="Arial"/>
                <w:bCs/>
              </w:rPr>
              <w:t>Amérigo</w:t>
            </w:r>
            <w:proofErr w:type="spellEnd"/>
            <w:r>
              <w:rPr>
                <w:rFonts w:ascii="Arial" w:hAnsi="Arial" w:cs="Arial"/>
                <w:bCs/>
              </w:rPr>
              <w:t>, F. et Al. (</w:t>
            </w:r>
            <w:proofErr w:type="gramStart"/>
            <w:r>
              <w:rPr>
                <w:rFonts w:ascii="Arial" w:hAnsi="Arial" w:cs="Arial"/>
                <w:bCs/>
              </w:rPr>
              <w:t>coord</w:t>
            </w:r>
            <w:proofErr w:type="gramEnd"/>
            <w:r>
              <w:rPr>
                <w:rFonts w:ascii="Arial" w:hAnsi="Arial" w:cs="Arial"/>
                <w:bCs/>
              </w:rPr>
              <w:t xml:space="preserve">.) </w:t>
            </w:r>
            <w:r>
              <w:rPr>
                <w:rFonts w:ascii="Arial" w:hAnsi="Arial" w:cs="Arial"/>
                <w:bCs/>
                <w:i/>
              </w:rPr>
              <w:t xml:space="preserve">Antropología cultural del vestido: perspectivas sobre el </w:t>
            </w:r>
            <w:proofErr w:type="spellStart"/>
            <w:r>
              <w:rPr>
                <w:rFonts w:ascii="Arial" w:hAnsi="Arial" w:cs="Arial"/>
                <w:bCs/>
                <w:i/>
              </w:rPr>
              <w:lastRenderedPageBreak/>
              <w:t>burkini</w:t>
            </w:r>
            <w:proofErr w:type="spellEnd"/>
            <w:r>
              <w:rPr>
                <w:rFonts w:ascii="Arial" w:hAnsi="Arial" w:cs="Arial"/>
                <w:bCs/>
                <w:i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Dykinson</w:t>
            </w:r>
            <w:proofErr w:type="spellEnd"/>
            <w:r>
              <w:rPr>
                <w:rFonts w:ascii="Arial" w:hAnsi="Arial" w:cs="Arial"/>
                <w:bCs/>
              </w:rPr>
              <w:t>, Madrid, 2018. Págs. 33-54.</w:t>
            </w:r>
          </w:p>
          <w:p w:rsidR="00AD53A4" w:rsidRDefault="00AD53A4" w:rsidP="00773C5D"/>
        </w:tc>
      </w:tr>
      <w:tr w:rsidR="00AD53A4" w:rsidTr="00773C5D">
        <w:tc>
          <w:tcPr>
            <w:tcW w:w="1560" w:type="dxa"/>
          </w:tcPr>
          <w:p w:rsidR="00AD53A4" w:rsidRDefault="00AD53A4" w:rsidP="00773C5D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Experiencia Profesional</w:t>
            </w:r>
          </w:p>
          <w:p w:rsidR="00AD53A4" w:rsidRDefault="00AD53A4" w:rsidP="00773C5D">
            <w:pPr>
              <w:rPr>
                <w:u w:val="single"/>
              </w:rPr>
            </w:pPr>
          </w:p>
          <w:p w:rsidR="00AD53A4" w:rsidRDefault="00AD53A4" w:rsidP="00773C5D">
            <w:pPr>
              <w:rPr>
                <w:u w:val="single"/>
              </w:rPr>
            </w:pPr>
          </w:p>
          <w:p w:rsidR="00AD53A4" w:rsidRDefault="00AD53A4" w:rsidP="00773C5D">
            <w:pPr>
              <w:rPr>
                <w:u w:val="single"/>
              </w:rPr>
            </w:pPr>
          </w:p>
          <w:p w:rsidR="00AD53A4" w:rsidRDefault="00AD53A4" w:rsidP="00773C5D">
            <w:pPr>
              <w:rPr>
                <w:u w:val="single"/>
              </w:rPr>
            </w:pPr>
          </w:p>
          <w:p w:rsidR="00AD53A4" w:rsidRDefault="00AD53A4" w:rsidP="00773C5D">
            <w:pPr>
              <w:rPr>
                <w:u w:val="single"/>
              </w:rPr>
            </w:pPr>
          </w:p>
          <w:p w:rsidR="00AD53A4" w:rsidRPr="003A369F" w:rsidRDefault="00AD53A4" w:rsidP="00773C5D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AD53A4" w:rsidRPr="00C51AFD" w:rsidRDefault="00AD53A4" w:rsidP="00AD53A4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 w:rsidRPr="00D764B2">
              <w:rPr>
                <w:rFonts w:ascii="Arial" w:eastAsia="Times New Roman" w:hAnsi="Arial" w:cs="Arial"/>
                <w:noProof/>
                <w:color w:val="000000"/>
                <w:lang w:val="es-ES_tradnl" w:eastAsia="es-ES"/>
              </w:rPr>
              <w:t>Vocal asesor en el gabinete del Ministro de Educación y Ciencia (1994-1995)</w:t>
            </w:r>
          </w:p>
          <w:p w:rsidR="00AD53A4" w:rsidRDefault="00AD53A4" w:rsidP="00AD53A4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noProof/>
                <w:color w:val="000000"/>
                <w:lang w:val="es-ES_tradnl" w:eastAsia="es-ES"/>
              </w:rPr>
              <w:t>Asesor Ejecutivo en el Gabinete del Ministro de Defensa (1995-96)</w:t>
            </w:r>
          </w:p>
        </w:tc>
      </w:tr>
    </w:tbl>
    <w:p w:rsidR="00AD53A4" w:rsidRDefault="00AD53A4" w:rsidP="00AD53A4"/>
    <w:p w:rsidR="00FD778C" w:rsidRDefault="00FD778C"/>
    <w:sectPr w:rsidR="00FD778C" w:rsidSect="00FD77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4F9" w:rsidRDefault="005264F9" w:rsidP="00816AD5">
      <w:pPr>
        <w:spacing w:after="0" w:line="240" w:lineRule="auto"/>
      </w:pPr>
      <w:r>
        <w:separator/>
      </w:r>
    </w:p>
  </w:endnote>
  <w:endnote w:type="continuationSeparator" w:id="0">
    <w:p w:rsidR="005264F9" w:rsidRDefault="005264F9" w:rsidP="0081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AD5" w:rsidRDefault="00816AD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AD5" w:rsidRDefault="00816AD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AD5" w:rsidRDefault="00816AD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4F9" w:rsidRDefault="005264F9" w:rsidP="00816AD5">
      <w:pPr>
        <w:spacing w:after="0" w:line="240" w:lineRule="auto"/>
      </w:pPr>
      <w:r>
        <w:separator/>
      </w:r>
    </w:p>
  </w:footnote>
  <w:footnote w:type="continuationSeparator" w:id="0">
    <w:p w:rsidR="005264F9" w:rsidRDefault="005264F9" w:rsidP="00816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AD5" w:rsidRDefault="00816AD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AD5" w:rsidRDefault="00816AD5">
    <w:pPr>
      <w:pStyle w:val="Encabezado"/>
    </w:pPr>
    <w:r w:rsidRPr="00816AD5">
      <w:drawing>
        <wp:inline distT="0" distB="0" distL="0" distR="0">
          <wp:extent cx="1880302" cy="484039"/>
          <wp:effectExtent l="19050" t="0" r="5648" b="0"/>
          <wp:docPr id="7" name="Imagen 7" descr="C:\Users\lzuloaga\AppData\Local\Temp\Rar$DIa0.853\Marca UCM Alternativa logo negr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302" cy="48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6AD5" w:rsidRDefault="00816AD5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AD5" w:rsidRDefault="00816AD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BF8"/>
    <w:multiLevelType w:val="hybridMultilevel"/>
    <w:tmpl w:val="603447F6"/>
    <w:lvl w:ilvl="0" w:tplc="972861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3A4"/>
    <w:rsid w:val="005264F9"/>
    <w:rsid w:val="006C1512"/>
    <w:rsid w:val="00816AD5"/>
    <w:rsid w:val="00AD53A4"/>
    <w:rsid w:val="00FD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A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D5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D53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816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16AD5"/>
  </w:style>
  <w:style w:type="paragraph" w:styleId="Piedepgina">
    <w:name w:val="footer"/>
    <w:basedOn w:val="Normal"/>
    <w:link w:val="PiedepginaCar"/>
    <w:uiPriority w:val="99"/>
    <w:semiHidden/>
    <w:unhideWhenUsed/>
    <w:rsid w:val="00816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6AD5"/>
  </w:style>
  <w:style w:type="paragraph" w:styleId="Textodeglobo">
    <w:name w:val="Balloon Text"/>
    <w:basedOn w:val="Normal"/>
    <w:link w:val="TextodegloboCar"/>
    <w:uiPriority w:val="99"/>
    <w:semiHidden/>
    <w:unhideWhenUsed/>
    <w:rsid w:val="0081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6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4272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Emil</cp:lastModifiedBy>
  <cp:revision>2</cp:revision>
  <dcterms:created xsi:type="dcterms:W3CDTF">2019-06-27T09:54:00Z</dcterms:created>
  <dcterms:modified xsi:type="dcterms:W3CDTF">2019-07-02T17:04:00Z</dcterms:modified>
</cp:coreProperties>
</file>