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7DAAB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1FE1D4FB" w14:textId="77777777" w:rsidTr="00D17A1A">
        <w:tc>
          <w:tcPr>
            <w:tcW w:w="2972" w:type="dxa"/>
            <w:vMerge w:val="restart"/>
          </w:tcPr>
          <w:p w14:paraId="772CBC97" w14:textId="77777777" w:rsidR="00D17A1A" w:rsidRDefault="00D17A1A">
            <w:pPr>
              <w:spacing w:line="240" w:lineRule="auto"/>
              <w:jc w:val="center"/>
            </w:pPr>
          </w:p>
          <w:p w14:paraId="0A4BF155" w14:textId="77777777" w:rsidR="00D17A1A" w:rsidRDefault="00D17A1A">
            <w:pPr>
              <w:spacing w:line="240" w:lineRule="auto"/>
              <w:jc w:val="center"/>
            </w:pPr>
          </w:p>
          <w:p w14:paraId="1E7602C0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3054546C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2E377074" w14:textId="5DD19D67" w:rsidR="00D17A1A" w:rsidRPr="00356B43" w:rsidRDefault="007F1C3C" w:rsidP="007F1C3C">
            <w:pPr>
              <w:spacing w:line="240" w:lineRule="auto"/>
            </w:pPr>
            <w:r>
              <w:t>Enrique Dorado Fernández</w:t>
            </w:r>
          </w:p>
        </w:tc>
      </w:tr>
      <w:tr w:rsidR="00D17A1A" w14:paraId="454FC141" w14:textId="77777777" w:rsidTr="00D17A1A">
        <w:tc>
          <w:tcPr>
            <w:tcW w:w="2972" w:type="dxa"/>
            <w:vMerge/>
            <w:vAlign w:val="center"/>
            <w:hideMark/>
          </w:tcPr>
          <w:p w14:paraId="35B4558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2432783" w14:textId="185E6806" w:rsidR="00D17A1A" w:rsidRPr="00356B43" w:rsidRDefault="007F1C3C" w:rsidP="007F1C3C">
            <w:pPr>
              <w:spacing w:line="240" w:lineRule="auto"/>
            </w:pPr>
            <w:r>
              <w:t xml:space="preserve">PDI </w:t>
            </w:r>
            <w:r w:rsidRPr="00356B43">
              <w:t>profesor asociado</w:t>
            </w:r>
            <w:r>
              <w:t xml:space="preserve"> </w:t>
            </w:r>
          </w:p>
        </w:tc>
      </w:tr>
      <w:tr w:rsidR="00D17A1A" w14:paraId="5C239456" w14:textId="77777777" w:rsidTr="00D17A1A">
        <w:tc>
          <w:tcPr>
            <w:tcW w:w="2972" w:type="dxa"/>
            <w:vMerge/>
            <w:vAlign w:val="center"/>
            <w:hideMark/>
          </w:tcPr>
          <w:p w14:paraId="1FB5AD5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7C7841A" w14:textId="4E177B2E" w:rsidR="00D17A1A" w:rsidRPr="00356B43" w:rsidRDefault="007F1C3C" w:rsidP="007F1C3C">
            <w:pPr>
              <w:spacing w:line="240" w:lineRule="auto"/>
            </w:pPr>
            <w:r>
              <w:t>D</w:t>
            </w:r>
            <w:r w:rsidRPr="00356B43">
              <w:t xml:space="preserve">epartamento de </w:t>
            </w:r>
            <w:r>
              <w:t>M</w:t>
            </w:r>
            <w:r w:rsidRPr="00356B43">
              <w:t xml:space="preserve">edicina </w:t>
            </w:r>
            <w:r>
              <w:t>L</w:t>
            </w:r>
            <w:r w:rsidRPr="00356B43">
              <w:t xml:space="preserve">egal, </w:t>
            </w:r>
            <w:r>
              <w:t>P</w:t>
            </w:r>
            <w:r w:rsidRPr="00356B43">
              <w:t>siquiatr</w:t>
            </w:r>
            <w:r>
              <w:t>í</w:t>
            </w:r>
            <w:r w:rsidRPr="00356B43">
              <w:t xml:space="preserve">a y </w:t>
            </w:r>
            <w:r>
              <w:t>P</w:t>
            </w:r>
            <w:r w:rsidRPr="00356B43">
              <w:t>atología</w:t>
            </w:r>
          </w:p>
        </w:tc>
      </w:tr>
      <w:tr w:rsidR="00D17A1A" w14:paraId="65FE6048" w14:textId="77777777" w:rsidTr="00D17A1A">
        <w:tc>
          <w:tcPr>
            <w:tcW w:w="2972" w:type="dxa"/>
            <w:vMerge/>
            <w:vAlign w:val="center"/>
            <w:hideMark/>
          </w:tcPr>
          <w:p w14:paraId="5BFE9E9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2176158" w14:textId="77777777" w:rsidR="00D17A1A" w:rsidRPr="00356B43" w:rsidRDefault="00D17A1A">
            <w:pPr>
              <w:spacing w:line="240" w:lineRule="auto"/>
            </w:pPr>
          </w:p>
        </w:tc>
      </w:tr>
      <w:tr w:rsidR="00D17A1A" w14:paraId="6D6DDA95" w14:textId="77777777" w:rsidTr="00D17A1A">
        <w:tc>
          <w:tcPr>
            <w:tcW w:w="2972" w:type="dxa"/>
            <w:vMerge/>
            <w:vAlign w:val="center"/>
            <w:hideMark/>
          </w:tcPr>
          <w:p w14:paraId="6AC098E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9B69B39" w14:textId="21DD620C" w:rsidR="00D17A1A" w:rsidRPr="00356B43" w:rsidRDefault="00D17A1A" w:rsidP="007F1C3C">
            <w:pPr>
              <w:spacing w:line="240" w:lineRule="auto"/>
            </w:pPr>
            <w:r w:rsidRPr="00356B43">
              <w:t>Teléfono</w:t>
            </w:r>
            <w:r w:rsidR="00356B43">
              <w:t xml:space="preserve">: </w:t>
            </w:r>
            <w:r w:rsidR="00B44FCA" w:rsidRPr="00356B43">
              <w:t xml:space="preserve"> 60</w:t>
            </w:r>
            <w:r w:rsidR="007F1C3C">
              <w:t>6348430</w:t>
            </w:r>
          </w:p>
        </w:tc>
      </w:tr>
      <w:tr w:rsidR="00D17A1A" w14:paraId="704D36D8" w14:textId="77777777" w:rsidTr="00D17A1A">
        <w:tc>
          <w:tcPr>
            <w:tcW w:w="2972" w:type="dxa"/>
            <w:vMerge/>
            <w:vAlign w:val="center"/>
            <w:hideMark/>
          </w:tcPr>
          <w:p w14:paraId="2A67702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D4662E8" w14:textId="67A2E126" w:rsidR="00D17A1A" w:rsidRPr="00356B43" w:rsidRDefault="007F1C3C" w:rsidP="007F1C3C">
            <w:pPr>
              <w:spacing w:line="240" w:lineRule="auto"/>
            </w:pPr>
            <w:r>
              <w:t>endorado@ucm.es</w:t>
            </w:r>
          </w:p>
        </w:tc>
      </w:tr>
      <w:tr w:rsidR="000C273A" w14:paraId="1751C805" w14:textId="77777777" w:rsidTr="00D17A1A">
        <w:tc>
          <w:tcPr>
            <w:tcW w:w="2972" w:type="dxa"/>
            <w:hideMark/>
          </w:tcPr>
          <w:p w14:paraId="5D3DF12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634C1F25" w14:textId="77777777" w:rsidR="007F1C3C" w:rsidRDefault="007F1C3C" w:rsidP="007F1C3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Licenciado en Medicina y Cirugía.</w:t>
            </w:r>
          </w:p>
          <w:p w14:paraId="7D9759A6" w14:textId="5733A7F8" w:rsidR="007F1C3C" w:rsidRDefault="007F1C3C" w:rsidP="007F1C3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7F1C3C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Doctor en Medicina y Cirugía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</w:t>
            </w:r>
          </w:p>
          <w:p w14:paraId="73BFBA8B" w14:textId="77777777" w:rsidR="007F1C3C" w:rsidRDefault="007F1C3C" w:rsidP="007F1C3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7F1C3C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Especialista en Medicina Legal y Forense.</w:t>
            </w:r>
          </w:p>
          <w:p w14:paraId="790EFDBD" w14:textId="77777777" w:rsidR="007F1C3C" w:rsidRDefault="007F1C3C" w:rsidP="007F1C3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7F1C3C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Especialista Universitario en Antropología Forense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</w:t>
            </w:r>
            <w:r w:rsidRPr="007F1C3C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Máster en Derecho Sanitario y Bioética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</w:t>
            </w:r>
          </w:p>
          <w:p w14:paraId="42A38C7F" w14:textId="61EF4038" w:rsidR="000C273A" w:rsidRDefault="007F1C3C" w:rsidP="007F1C3C">
            <w:pPr>
              <w:spacing w:line="240" w:lineRule="auto"/>
              <w:jc w:val="both"/>
            </w:pPr>
            <w:r w:rsidRPr="007F1C3C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Máster en Antropología Física y Forense</w:t>
            </w:r>
          </w:p>
        </w:tc>
      </w:tr>
      <w:tr w:rsidR="000C273A" w14:paraId="34E84A5C" w14:textId="77777777" w:rsidTr="00D17A1A">
        <w:tc>
          <w:tcPr>
            <w:tcW w:w="2972" w:type="dxa"/>
            <w:hideMark/>
          </w:tcPr>
          <w:p w14:paraId="3773202A" w14:textId="6A15456B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41E1CF5F" w14:textId="77777777" w:rsidR="00165BD9" w:rsidRPr="00165BD9" w:rsidRDefault="00165BD9" w:rsidP="00165BD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Médico forense titular. Jefe de la Sección de Antropología y Odontología Forense del Instituto de Medicina Legal de Madrid. </w:t>
            </w:r>
          </w:p>
          <w:p w14:paraId="7AFF72E9" w14:textId="327FA140" w:rsidR="00B44FCA" w:rsidRPr="00165BD9" w:rsidRDefault="00B44FCA" w:rsidP="00B44FCA">
            <w:pPr>
              <w:spacing w:line="240" w:lineRule="auto"/>
              <w:rPr>
                <w:lang w:val="es-ES_tradnl"/>
              </w:rPr>
            </w:pPr>
          </w:p>
        </w:tc>
      </w:tr>
      <w:tr w:rsidR="000C273A" w14:paraId="0B2CADE0" w14:textId="77777777" w:rsidTr="00D17A1A">
        <w:tc>
          <w:tcPr>
            <w:tcW w:w="2972" w:type="dxa"/>
            <w:hideMark/>
          </w:tcPr>
          <w:p w14:paraId="4E796CAF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7A723A1F" w14:textId="3AC5646B" w:rsidR="000C273A" w:rsidRDefault="00165BD9" w:rsidP="00165BD9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Actualmente: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Profesor Asociado del Departamento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Medicina Legal, Psiquiatría y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Toxicología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de la UCM; colaborador d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ocente de Medicina Legal y de Antropología Forense en diversas universidades españolas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</w:t>
            </w:r>
          </w:p>
        </w:tc>
      </w:tr>
      <w:tr w:rsidR="006D6661" w14:paraId="109518DD" w14:textId="77777777" w:rsidTr="00D17A1A">
        <w:tc>
          <w:tcPr>
            <w:tcW w:w="2972" w:type="dxa"/>
          </w:tcPr>
          <w:p w14:paraId="4C173288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30FA622D" w14:textId="77777777" w:rsidR="006D6661" w:rsidRPr="00D17A1A" w:rsidRDefault="006D6661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</w:p>
        </w:tc>
      </w:tr>
      <w:tr w:rsidR="000C273A" w14:paraId="7B1AD200" w14:textId="77777777" w:rsidTr="00D17A1A">
        <w:tc>
          <w:tcPr>
            <w:tcW w:w="2972" w:type="dxa"/>
            <w:hideMark/>
          </w:tcPr>
          <w:p w14:paraId="42E798D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60CEA77C" w14:textId="51462774" w:rsidR="00165BD9" w:rsidRPr="00165BD9" w:rsidRDefault="00165BD9" w:rsidP="00165B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Miembro del equipo de 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</w:t>
            </w:r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ntropología en la IV Campaña, 2018, del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Middle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Kingdom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Theban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Proyect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(Tebas, Egipto). Miembro del Grupo de Investigación en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Bio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-Antropología y Ciencias Cardiovasculares (Universidad de Extremadura). Miembro del equipo del proyecto de investigación sobre Miguel de Cervantes </w:t>
            </w:r>
            <w:proofErr w:type="spellStart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Ayunt</w:t>
            </w:r>
            <w:proofErr w:type="spellEnd"/>
            <w:r w:rsidRPr="00165BD9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. Madrid). Miembro del Grupo de Investigación en Genética de Poblaciones (Universidad Complutense de Madrid). Miembro del Grupo de Investigación en CISRQ (Universidad de Alcalá de Henares).</w:t>
            </w:r>
          </w:p>
          <w:p w14:paraId="49DE9584" w14:textId="77777777" w:rsidR="000C273A" w:rsidRDefault="000C273A" w:rsidP="00165BD9">
            <w:pPr>
              <w:pStyle w:val="Prrafodelista"/>
              <w:spacing w:line="240" w:lineRule="auto"/>
              <w:ind w:left="459"/>
            </w:pPr>
          </w:p>
        </w:tc>
      </w:tr>
      <w:tr w:rsidR="000C273A" w:rsidRPr="00CD5224" w14:paraId="760D171B" w14:textId="77777777" w:rsidTr="00D17A1A">
        <w:tc>
          <w:tcPr>
            <w:tcW w:w="2972" w:type="dxa"/>
            <w:hideMark/>
          </w:tcPr>
          <w:p w14:paraId="4EF73D2A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7DF25523" w14:textId="77777777" w:rsidR="000C273A" w:rsidRDefault="00356B43" w:rsidP="00CD52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224">
              <w:rPr>
                <w:rFonts w:ascii="Times New Roman" w:hAnsi="Times New Roman" w:cs="Times New Roman"/>
                <w:sz w:val="24"/>
                <w:szCs w:val="24"/>
              </w:rPr>
              <w:t>PUBLICACIONES:</w:t>
            </w:r>
          </w:p>
          <w:p w14:paraId="5B22B5CE" w14:textId="77777777" w:rsidR="00CD5224" w:rsidRPr="00CD5224" w:rsidRDefault="00CD5224" w:rsidP="00CD52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57D1F" w14:textId="77777777" w:rsidR="00CD5224" w:rsidRDefault="00165BD9" w:rsidP="00CD52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224">
              <w:rPr>
                <w:rFonts w:ascii="Times New Roman" w:hAnsi="Times New Roman" w:cs="Times New Roman"/>
                <w:sz w:val="24"/>
                <w:szCs w:val="24"/>
              </w:rPr>
              <w:t xml:space="preserve">En libros (últimos 5 años): </w:t>
            </w:r>
          </w:p>
          <w:p w14:paraId="59CB60EF" w14:textId="014FD5AE" w:rsidR="00165BD9" w:rsidRPr="00CD5224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Diversos capítulos en:</w:t>
            </w:r>
            <w:r w:rsidR="00165BD9" w:rsidRPr="00CD52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 w:eastAsia="es-ES"/>
              </w:rPr>
              <w:t xml:space="preserve"> </w:t>
            </w:r>
            <w:proofErr w:type="spellStart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Serrulla</w:t>
            </w:r>
            <w:proofErr w:type="spellEnd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F (coord</w:t>
            </w:r>
            <w:r w:rsidR="00165BD9" w:rsidRPr="00CD522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s-ES_tradnl" w:eastAsia="es-ES"/>
              </w:rPr>
              <w:t>.): Atlas de Antropología Forense</w:t>
            </w:r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. San Sebastián: Aranzadi, 2015; y en </w:t>
            </w:r>
            <w:r w:rsidR="00165BD9" w:rsidRPr="00CD522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s-ES_tradnl" w:eastAsia="es-ES"/>
              </w:rPr>
              <w:t>Atlas de Antropología Forense</w:t>
            </w:r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 San Sebastián: Aranzadi, 2020.</w:t>
            </w:r>
          </w:p>
          <w:p w14:paraId="6A52A556" w14:textId="76318D32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Diversos capítulos en: Sánchez JA (Coord.): Medicina legal y forense II.  Valencia: Tirant lo Blanch, 2015. </w:t>
            </w:r>
          </w:p>
          <w:p w14:paraId="7F9DBF63" w14:textId="11D11C6F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lastRenderedPageBreak/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Dorado E, Sánchez JA.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s-ES_tradnl" w:eastAsia="es-ES"/>
              </w:rPr>
              <w:t>Lo que cuentan los muertos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 Barcelona: Temas de Hoy (Planeta). 2015.</w:t>
            </w:r>
          </w:p>
          <w:p w14:paraId="61C42F6D" w14:textId="11245478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Diversos capítulos en: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s-ES_tradnl" w:eastAsia="es-ES"/>
              </w:rPr>
              <w:t>Criminología I, Medicina Legal,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Fernández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JMª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(Coord.). 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Madrid: Delta (en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prensa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).</w:t>
            </w:r>
          </w:p>
          <w:p w14:paraId="3E5C492E" w14:textId="7706A7B7" w:rsidR="00165BD9" w:rsidRPr="00165BD9" w:rsidRDefault="00165BD9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-</w:t>
            </w:r>
            <w:r w:rsid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“The Middle Kingdom Theban Project: Preliminary report on the University of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Alcalá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Expedition to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Deir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el-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Bahari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, Fourth Season (2018)”.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Morales A, El-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Hady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R,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Accetta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K, Arranz M, Bardají  T, Carrillo M, Celis F, Díaz C, Dorado E, et al.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En: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Studien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 xml:space="preserve">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zur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 xml:space="preserve">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AltägyptiSchen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 xml:space="preserve">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Kultur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. 2018. Edit.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Kahl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J,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Klot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N.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Pag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183-221. </w:t>
            </w:r>
          </w:p>
          <w:p w14:paraId="757048B8" w14:textId="77777777" w:rsidR="00165BD9" w:rsidRPr="00165BD9" w:rsidRDefault="00165BD9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</w:p>
          <w:p w14:paraId="0B64804F" w14:textId="481E0562" w:rsidR="00165BD9" w:rsidRPr="00CD5224" w:rsidRDefault="00165BD9" w:rsidP="00CD52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224">
              <w:rPr>
                <w:rFonts w:ascii="Times New Roman" w:hAnsi="Times New Roman" w:cs="Times New Roman"/>
                <w:sz w:val="24"/>
                <w:szCs w:val="24"/>
              </w:rPr>
              <w:t>En revistas (</w:t>
            </w:r>
            <w:r w:rsidR="00CD5224">
              <w:rPr>
                <w:rFonts w:ascii="Times New Roman" w:hAnsi="Times New Roman" w:cs="Times New Roman"/>
                <w:sz w:val="24"/>
                <w:szCs w:val="24"/>
              </w:rPr>
              <w:t xml:space="preserve">principales en los </w:t>
            </w:r>
            <w:r w:rsidRPr="00CD5224">
              <w:rPr>
                <w:rFonts w:ascii="Times New Roman" w:hAnsi="Times New Roman" w:cs="Times New Roman"/>
                <w:sz w:val="24"/>
                <w:szCs w:val="24"/>
              </w:rPr>
              <w:t>últimos 5 años</w:t>
            </w:r>
            <w:r w:rsidR="00CD52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D52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E3B202E" w14:textId="4E29D7BD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“Study of medieval critical samples - A genetic approach to the study of the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Mudejar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 Community”.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C Gomes, C Magaña, E Dorado, E Ruiz, I. Ramírez, S Palomo, AM López, C. Baeza, J.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Gibaja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, E. Arroyo.</w:t>
            </w:r>
            <w:r w:rsidR="00165BD9" w:rsidRPr="00165B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 w:eastAsia="es-ES"/>
              </w:rPr>
              <w:t xml:space="preserve">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s-ES"/>
              </w:rPr>
              <w:t>Forensic Science International: Genetics Supplement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 Series 5 (2015): e193-e195.</w:t>
            </w:r>
          </w:p>
          <w:p w14:paraId="6D4E7061" w14:textId="5B9F283B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“Determining sex with the clavicle in a contemporary Spanish reference collection: A study on 3D images”.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Mediavilla ER, Pérez BP, González EL, Sánchez JA, Fernández ED, Sáez AS.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s-ES"/>
              </w:rPr>
              <w:t xml:space="preserve">Forensic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s-ES"/>
              </w:rPr>
              <w:t>Sci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s-ES"/>
              </w:rPr>
              <w:t xml:space="preserve"> Int.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 2016 Apr</w:t>
            </w:r>
            <w:proofErr w:type="gram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;261:163.e1</w:t>
            </w:r>
            <w:proofErr w:type="gram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-10. </w:t>
            </w:r>
          </w:p>
          <w:p w14:paraId="753A3A30" w14:textId="75CAE0EC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“A Maternity case with human remains from a XIII-XIV century burial at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Uceda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, Guadalajara, Central Spain”.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C. Gomes, S Palomo, E. Dorado, E. Ruiz, C Magaña, I Ramírez, AM López, C.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Baezar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, J.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Gibaja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, E. Arroyo.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es-ES"/>
              </w:rPr>
              <w:t>Forensic Science International: Genetics Supplement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 Series 5 (2015): e10-e12.</w:t>
            </w:r>
          </w:p>
          <w:p w14:paraId="55D73481" w14:textId="0323B519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“A Maternity case with human remains from a XIII-XIV century burial at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Uceda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 xml:space="preserve">, Guadalajara, Central Spain”.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C. Gomes, S Palomo, E. Dorado, E. Ruiz, C Magaña, I Ramírez, AM López, C.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Baezar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, J.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Gibaja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, E. Arroyo.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Human Genetics &amp; Embryology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6:3(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Suppl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) 2016.</w:t>
            </w:r>
          </w:p>
          <w:p w14:paraId="3C061673" w14:textId="0BE74133" w:rsidR="00165BD9" w:rsidRPr="00165BD9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“</w:t>
            </w:r>
            <w:r w:rsidR="00165BD9" w:rsidRPr="00CD5224">
              <w:rPr>
                <w:rFonts w:ascii="Times New Roman" w:eastAsia="Times New Roman" w:hAnsi="Times New Roman" w:cs="Times New Roman"/>
                <w:bCs/>
                <w:color w:val="505050"/>
                <w:sz w:val="24"/>
                <w:szCs w:val="24"/>
                <w:lang w:val="en-US" w:eastAsia="es-ES"/>
              </w:rPr>
              <w:t xml:space="preserve">Sex determination by bone volume in Spanish population: A study on 3D images of </w:t>
            </w:r>
            <w:r w:rsidR="00165BD9" w:rsidRPr="00CD52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es-ES"/>
              </w:rPr>
              <w:t xml:space="preserve">talus, radius, clavicle and patella”. </w:t>
            </w:r>
            <w:r w:rsidR="00165BD9" w:rsidRPr="00CD52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 xml:space="preserve">Ruiz E, </w:t>
            </w:r>
            <w:proofErr w:type="spellStart"/>
            <w:r w:rsidR="00165BD9" w:rsidRPr="00CD52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Labajo</w:t>
            </w:r>
            <w:proofErr w:type="spellEnd"/>
            <w:r w:rsidR="00165BD9" w:rsidRPr="00CD522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 xml:space="preserve"> E, Perea B, Dorado E, Santiago A, Sánchez JA.</w:t>
            </w:r>
            <w:bookmarkStart w:id="1" w:name="baut0025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  <w:bookmarkEnd w:id="1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fldChar w:fldCharType="begin"/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instrText xml:space="preserve"> HYPERLINK "https://www.sciencedirect.com/science/journal/18786529" \o "Go to La Revue de Médecine Légale on ScienceDirect" </w:instrTex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fldChar w:fldCharType="separate"/>
            </w:r>
            <w:r w:rsidR="00165BD9" w:rsidRPr="004A5C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s-ES"/>
              </w:rPr>
              <w:t xml:space="preserve">La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s-ES"/>
              </w:rPr>
              <w:t>Revue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s-ES"/>
              </w:rPr>
              <w:t xml:space="preserve"> de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s-ES"/>
              </w:rPr>
              <w:t>Médecine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s-ES"/>
              </w:rPr>
              <w:t xml:space="preserve"> Légale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fldChar w:fldCharType="end"/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2017; 8(4):18.</w:t>
            </w:r>
          </w:p>
          <w:p w14:paraId="0926834C" w14:textId="77777777" w:rsidR="00CD5224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“</w:t>
            </w:r>
            <w:hyperlink r:id="rId8" w:history="1">
              <w:r w:rsidR="00165BD9"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Muertes por arma de fuego y disparo </w:t>
              </w:r>
              <w:proofErr w:type="spellStart"/>
              <w:r w:rsidR="00165BD9"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intraoral</w:t>
              </w:r>
              <w:proofErr w:type="spellEnd"/>
              <w:r w:rsidR="00165BD9"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 xml:space="preserve">: etiología </w:t>
              </w:r>
              <w:proofErr w:type="spellStart"/>
              <w:r w:rsidR="00165BD9"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eastAsia="es-ES"/>
                </w:rPr>
                <w:t>medicolegal</w:t>
              </w:r>
              <w:proofErr w:type="spellEnd"/>
            </w:hyperlink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”. Dorado E, Andreu E, Magaña C, Ruiz E, Cáceres D,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Souto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JL, Santiago A.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br/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Rev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Esp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Med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Legal</w:t>
            </w:r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2017</w:t>
            </w:r>
            <w:proofErr w:type="gramStart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;43:70</w:t>
            </w:r>
            <w:proofErr w:type="gramEnd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-8.</w:t>
            </w:r>
          </w:p>
          <w:p w14:paraId="7474CEBB" w14:textId="2587A8EB" w:rsidR="00165BD9" w:rsidRPr="00CD5224" w:rsidRDefault="00CD5224" w:rsidP="00CD522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lastRenderedPageBreak/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“</w:t>
            </w:r>
            <w:r w:rsidR="00165BD9" w:rsidRPr="00165B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s-ES"/>
              </w:rPr>
              <w:t>El listado de verificación como herramienta para la realización de informes periciales a part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 xml:space="preserve">iculares en las reclamaciones por hechos relativos a los accidentes de tráfico”. </w:t>
            </w:r>
            <w:hyperlink r:id="rId9" w:history="1">
              <w:r w:rsidR="00165BD9" w:rsidRPr="00165BD9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es-ES"/>
                </w:rPr>
                <w:t>Santiago A</w:t>
              </w:r>
            </w:hyperlink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 xml:space="preserve">, </w:t>
            </w:r>
            <w:hyperlink r:id="rId10" w:history="1">
              <w:r w:rsidR="00165BD9" w:rsidRPr="00165BD9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es-ES"/>
                </w:rPr>
                <w:t>García A</w:t>
              </w:r>
            </w:hyperlink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 xml:space="preserve">, Dorado E,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>Labajo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 xml:space="preserve"> E, </w:t>
            </w:r>
            <w:hyperlink r:id="rId11" w:history="1">
              <w:r w:rsidR="00165BD9" w:rsidRPr="00165BD9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es-ES"/>
                </w:rPr>
                <w:t xml:space="preserve"> Albarrán ME</w:t>
              </w:r>
            </w:hyperlink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t xml:space="preserve">,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fldChar w:fldCharType="begin"/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instrText xml:space="preserve"> HYPERLINK "https://dialnet.unirioja.es/servlet/autor?codigo=1898820" </w:instrTex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fldChar w:fldCharType="separate"/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bdr w:val="none" w:sz="0" w:space="0" w:color="auto" w:frame="1"/>
                <w:lang w:eastAsia="es-ES"/>
              </w:rPr>
              <w:t>Perea B.</w:t>
            </w:r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Rev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Esp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Med</w:t>
            </w:r>
            <w:proofErr w:type="spellEnd"/>
            <w:r w:rsidR="00165BD9" w:rsidRPr="004A5C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Legal</w:t>
            </w:r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2017</w:t>
            </w:r>
            <w:proofErr w:type="gramStart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;43:127</w:t>
            </w:r>
            <w:proofErr w:type="gramEnd"/>
            <w:r w:rsidR="00165BD9"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-130.   </w:t>
            </w:r>
          </w:p>
          <w:p w14:paraId="402BE341" w14:textId="3F8E9C71" w:rsidR="00165BD9" w:rsidRPr="00165BD9" w:rsidRDefault="00165BD9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s-ES"/>
              </w:rPr>
              <w:fldChar w:fldCharType="end"/>
            </w:r>
            <w:r w:rsidR="00CD5224" w:rsidRPr="00CD52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val="en-US" w:eastAsia="es-ES"/>
              </w:rPr>
              <w:t xml:space="preserve">- </w:t>
            </w:r>
            <w:r w:rsidRPr="00165B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s-ES"/>
              </w:rPr>
              <w:t>“</w:t>
            </w:r>
            <w:hyperlink r:id="rId12" w:history="1">
              <w:r w:rsidRPr="00165BD9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es-ES"/>
                </w:rPr>
                <w:t xml:space="preserve">Death in a bathtub and pattern of decomposition”. </w:t>
              </w:r>
            </w:hyperlink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Dorado E, Ruiz-Tagle E, Santiago E, Carrillo F.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Rom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J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Leg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Med</w:t>
            </w:r>
            <w:proofErr w:type="spellEnd"/>
            <w:r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2018</w:t>
            </w:r>
            <w:proofErr w:type="gramStart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;26</w:t>
            </w:r>
            <w:proofErr w:type="gramEnd"/>
            <w:r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(3):270-273. </w:t>
            </w:r>
          </w:p>
          <w:p w14:paraId="6EBA1040" w14:textId="5D14769D" w:rsidR="00165BD9" w:rsidRPr="00165BD9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CD52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s-ES"/>
              </w:rPr>
              <w:t xml:space="preserve">- </w:t>
            </w:r>
            <w:r w:rsidR="00165BD9" w:rsidRPr="00CD52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s-ES"/>
              </w:rPr>
              <w:t xml:space="preserve">“Suicide by gunshot at the back of the head with a muzzle-loading shooting revolver and homemade ammunition”. </w:t>
            </w:r>
            <w:r w:rsidR="00165BD9" w:rsidRPr="00CD52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ES"/>
              </w:rPr>
              <w:t>Dorado E, Gómez JC, Magaña C, Cáceres D, Carrillo M.</w:t>
            </w:r>
            <w:r w:rsidR="00165BD9" w:rsidRPr="00CD5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 xml:space="preserve"> </w:t>
            </w:r>
            <w:hyperlink r:id="rId13" w:tooltip="Go to Legal Medicine on ScienceDirect" w:history="1">
              <w:r w:rsidR="00165BD9" w:rsidRPr="00165BD9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val="en-US" w:eastAsia="es-ES"/>
                </w:rPr>
                <w:t>Legal Medicine</w:t>
              </w:r>
            </w:hyperlink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2019</w:t>
            </w:r>
            <w:proofErr w:type="gram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;37:60</w:t>
            </w:r>
            <w:proofErr w:type="gram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-63.</w:t>
            </w:r>
          </w:p>
          <w:p w14:paraId="730E46B5" w14:textId="75173D86" w:rsidR="00165BD9" w:rsidRPr="00165BD9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“Fractura de la apófisis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odontoides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”. Dorado E, Ruiz M, Magaña C, Zambrano F, Ruiz-Tagle E.  </w:t>
            </w:r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BGMF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2019; 25:79-83.</w:t>
            </w:r>
          </w:p>
          <w:p w14:paraId="05BB777B" w14:textId="17A02B61" w:rsidR="00165BD9" w:rsidRPr="00165BD9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“Normativa comparada sobre prácticas sanitarias de conservación cadavérica en España”. </w:t>
            </w:r>
            <w:proofErr w:type="gramStart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de</w:t>
            </w:r>
            <w:proofErr w:type="gramEnd"/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Miguel JI, Dorado E, Cáceres D, Carrillo MF.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Rev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Esp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Salud Pública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2019; Vol. 93.</w:t>
            </w:r>
          </w:p>
          <w:p w14:paraId="03E3688D" w14:textId="76ACD8B7" w:rsidR="00165BD9" w:rsidRPr="00CD5224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-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“A Meta-Analytic Review for the Patella Sexual Dimorphism Assessment”. 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Dorado E, Cáceres A, Carrillo MF, Perea B, Botella M.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Int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. J. </w:t>
            </w:r>
            <w:proofErr w:type="spellStart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Morphol</w:t>
            </w:r>
            <w:proofErr w:type="spellEnd"/>
            <w:r w:rsidR="00165BD9" w:rsidRPr="00165BD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.</w:t>
            </w:r>
            <w:r w:rsidR="00165BD9" w:rsidRPr="00165BD9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2020; 38(4):933-939.</w:t>
            </w:r>
          </w:p>
          <w:p w14:paraId="6B1C5B0A" w14:textId="674B9F14" w:rsidR="00356B43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- </w:t>
            </w:r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“An </w:t>
            </w:r>
            <w:proofErr w:type="spellStart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amputed</w:t>
            </w:r>
            <w:proofErr w:type="spellEnd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leg in 18th-19th centuries central Spain”. </w:t>
            </w:r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Dorado E, </w:t>
            </w:r>
            <w:proofErr w:type="spellStart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Herrerín</w:t>
            </w:r>
            <w:proofErr w:type="spellEnd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J, Cáceres D, Botella M</w:t>
            </w:r>
            <w:r w:rsidRPr="004C2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. </w:t>
            </w:r>
            <w:proofErr w:type="spellStart"/>
            <w:r w:rsidRPr="004C2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Int</w:t>
            </w:r>
            <w:proofErr w:type="spellEnd"/>
            <w:r w:rsidRPr="004C2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 xml:space="preserve"> J </w:t>
            </w:r>
            <w:proofErr w:type="spellStart"/>
            <w:r w:rsidRPr="004C28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s-ES"/>
              </w:rPr>
              <w:t>Osteoarcheol</w:t>
            </w:r>
            <w:proofErr w:type="spellEnd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. 2020</w:t>
            </w:r>
            <w:proofErr w:type="gramStart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;1</w:t>
            </w:r>
            <w:proofErr w:type="gramEnd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-8.</w:t>
            </w:r>
          </w:p>
          <w:p w14:paraId="6067FC96" w14:textId="77777777" w:rsidR="00CD5224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14:paraId="2A7546EC" w14:textId="693F4BD2" w:rsidR="00CD5224" w:rsidRPr="00CD5224" w:rsidRDefault="00CD5224" w:rsidP="00CD52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Otros:</w:t>
            </w:r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Socio fundador de </w:t>
            </w:r>
            <w:smartTag w:uri="urn:schemas-microsoft-com:office:smarttags" w:element="PersonName">
              <w:smartTagPr>
                <w:attr w:name="ProductID" w:val="la Asociaci￳n Espa￱ola"/>
              </w:smartTagPr>
              <w:r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val="es-ES_tradnl" w:eastAsia="es-ES"/>
                </w:rPr>
                <w:t>la Asociación Española</w:t>
              </w:r>
            </w:smartTag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de Antropología y Odontología Forense. Miembro de </w:t>
            </w:r>
            <w:smartTag w:uri="urn:schemas-microsoft-com:office:smarttags" w:element="PersonName">
              <w:smartTagPr>
                <w:attr w:name="ProductID" w:val="la Asociaci￳n Nacional"/>
              </w:smartTagPr>
              <w:r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val="es-ES_tradnl" w:eastAsia="es-ES"/>
                </w:rPr>
                <w:t>la Asociación Nacional</w:t>
              </w:r>
            </w:smartTag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de Médicos Forenses. Miembro de </w:t>
            </w:r>
            <w:smartTag w:uri="urn:schemas-microsoft-com:office:smarttags" w:element="PersonName">
              <w:smartTagPr>
                <w:attr w:name="ProductID" w:val="la Sociedad Espa￱ola"/>
              </w:smartTagPr>
              <w:r w:rsidRPr="00CD5224">
                <w:rPr>
                  <w:rFonts w:ascii="Times New Roman" w:eastAsia="Times New Roman" w:hAnsi="Times New Roman" w:cs="Times New Roman"/>
                  <w:sz w:val="24"/>
                  <w:szCs w:val="24"/>
                  <w:lang w:val="es-ES_tradnl" w:eastAsia="es-ES"/>
                </w:rPr>
                <w:t>la Sociedad Española</w:t>
              </w:r>
            </w:smartTag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de </w:t>
            </w:r>
            <w:proofErr w:type="spellStart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Paleopatología</w:t>
            </w:r>
            <w:proofErr w:type="spellEnd"/>
            <w:r w:rsidRPr="00CD5224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  <w:t xml:space="preserve"> Presidente de la Agrupación de Estudios Médico-Legales del Ateneo de Madrid.</w:t>
            </w:r>
          </w:p>
          <w:p w14:paraId="1051EFB2" w14:textId="25343ED4" w:rsidR="00CD5224" w:rsidRPr="00CD5224" w:rsidRDefault="00CD5224" w:rsidP="00CD5224">
            <w:pPr>
              <w:spacing w:line="240" w:lineRule="atLeast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"/>
              </w:rPr>
            </w:pPr>
          </w:p>
          <w:p w14:paraId="605B1DCF" w14:textId="77777777" w:rsidR="00CD5224" w:rsidRPr="00CD5224" w:rsidRDefault="00CD5224" w:rsidP="00CD5224">
            <w:pPr>
              <w:spacing w:line="240" w:lineRule="atLeast"/>
              <w:jc w:val="both"/>
              <w:textAlignment w:val="baseline"/>
              <w:outlineLvl w:val="1"/>
            </w:pPr>
          </w:p>
          <w:p w14:paraId="20E115C6" w14:textId="77A9E93B" w:rsidR="00165BD9" w:rsidRPr="00CD5224" w:rsidRDefault="00165BD9" w:rsidP="00356B43">
            <w:pPr>
              <w:spacing w:line="240" w:lineRule="auto"/>
            </w:pPr>
          </w:p>
        </w:tc>
      </w:tr>
    </w:tbl>
    <w:p w14:paraId="6F3C6044" w14:textId="77777777" w:rsidR="00D17A1A" w:rsidRPr="00CD5224" w:rsidRDefault="00D17A1A" w:rsidP="000C273A"/>
    <w:p w14:paraId="7A45FB79" w14:textId="77777777" w:rsidR="00A65959" w:rsidRPr="00CD5224" w:rsidRDefault="00A65959" w:rsidP="000C273A"/>
    <w:sectPr w:rsidR="00A65959" w:rsidRPr="00CD522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9ED78" w14:textId="77777777" w:rsidR="004C6FD0" w:rsidRDefault="004C6FD0" w:rsidP="00404839">
      <w:pPr>
        <w:spacing w:after="0" w:line="240" w:lineRule="auto"/>
      </w:pPr>
      <w:r>
        <w:separator/>
      </w:r>
    </w:p>
  </w:endnote>
  <w:endnote w:type="continuationSeparator" w:id="0">
    <w:p w14:paraId="5C615F5D" w14:textId="77777777" w:rsidR="004C6FD0" w:rsidRDefault="004C6FD0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BE8C0" w14:textId="77777777" w:rsidR="00614509" w:rsidRDefault="00614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327AC" w14:textId="77777777" w:rsidR="00614509" w:rsidRDefault="0061450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1BB31" w14:textId="77777777" w:rsidR="00614509" w:rsidRDefault="00614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388D1" w14:textId="77777777" w:rsidR="004C6FD0" w:rsidRDefault="004C6FD0" w:rsidP="00404839">
      <w:pPr>
        <w:spacing w:after="0" w:line="240" w:lineRule="auto"/>
      </w:pPr>
      <w:r>
        <w:separator/>
      </w:r>
    </w:p>
  </w:footnote>
  <w:footnote w:type="continuationSeparator" w:id="0">
    <w:p w14:paraId="2DA079DF" w14:textId="77777777" w:rsidR="004C6FD0" w:rsidRDefault="004C6FD0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D249C" w14:textId="77777777" w:rsidR="00614509" w:rsidRDefault="006145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5656A2AF" w14:textId="77777777" w:rsidTr="00E96B2A">
      <w:tc>
        <w:tcPr>
          <w:tcW w:w="2547" w:type="dxa"/>
        </w:tcPr>
        <w:p w14:paraId="63C64CFE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AE516EF" wp14:editId="11AD858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984A9C7" w14:textId="77777777" w:rsidR="00E96B2A" w:rsidRDefault="00E96B2A">
          <w:pPr>
            <w:pStyle w:val="Encabezado"/>
          </w:pPr>
        </w:p>
        <w:p w14:paraId="01721AA7" w14:textId="77777777" w:rsidR="00E96B2A" w:rsidRDefault="00E96B2A">
          <w:pPr>
            <w:pStyle w:val="Encabezado"/>
          </w:pPr>
        </w:p>
        <w:p w14:paraId="1175269A" w14:textId="77777777" w:rsidR="00E96B2A" w:rsidRPr="00E96B2A" w:rsidRDefault="00E96B2A" w:rsidP="00356B43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356B43">
            <w:rPr>
              <w:sz w:val="32"/>
              <w:szCs w:val="32"/>
            </w:rPr>
            <w:t>MEDICINA</w:t>
          </w:r>
        </w:p>
      </w:tc>
    </w:tr>
  </w:tbl>
  <w:p w14:paraId="54ABF684" w14:textId="77777777"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48BB1" w14:textId="77777777" w:rsidR="00614509" w:rsidRDefault="00614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CC5098"/>
    <w:multiLevelType w:val="hybridMultilevel"/>
    <w:tmpl w:val="4AC6F256"/>
    <w:lvl w:ilvl="0" w:tplc="F8FC90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lang w:val="es-ES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165BD9"/>
    <w:rsid w:val="001A6CA7"/>
    <w:rsid w:val="0032010E"/>
    <w:rsid w:val="00356B43"/>
    <w:rsid w:val="00404839"/>
    <w:rsid w:val="004328FB"/>
    <w:rsid w:val="004A5CD7"/>
    <w:rsid w:val="004B57BF"/>
    <w:rsid w:val="004C28CA"/>
    <w:rsid w:val="004C3CEE"/>
    <w:rsid w:val="004C6FD0"/>
    <w:rsid w:val="00561D4D"/>
    <w:rsid w:val="00614509"/>
    <w:rsid w:val="006A1693"/>
    <w:rsid w:val="006D6661"/>
    <w:rsid w:val="007447AE"/>
    <w:rsid w:val="0077529E"/>
    <w:rsid w:val="007F1C3C"/>
    <w:rsid w:val="008868C6"/>
    <w:rsid w:val="009306ED"/>
    <w:rsid w:val="00985844"/>
    <w:rsid w:val="00A40489"/>
    <w:rsid w:val="00A46BBD"/>
    <w:rsid w:val="00A65959"/>
    <w:rsid w:val="00AA2542"/>
    <w:rsid w:val="00B44FCA"/>
    <w:rsid w:val="00BA5FFF"/>
    <w:rsid w:val="00C54200"/>
    <w:rsid w:val="00C86BE0"/>
    <w:rsid w:val="00CA625B"/>
    <w:rsid w:val="00CD5224"/>
    <w:rsid w:val="00D17A1A"/>
    <w:rsid w:val="00D760CD"/>
    <w:rsid w:val="00E96B2A"/>
    <w:rsid w:val="00EB418A"/>
    <w:rsid w:val="00FC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0E897DA2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sevier.es/es-revista-revista-espanola-medicina-legal-285-articulo-muertes-por-arma-fuego-disparo-S0377473216300724" TargetMode="External"/><Relationship Id="rId13" Type="http://schemas.openxmlformats.org/officeDocument/2006/relationships/hyperlink" Target="https://www.sciencedirect.com/science/journal/13446223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jlm.ro/index.php/arhiv/663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alnet.unirioja.es/servlet/autor?codigo=82239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dialnet.unirioja.es/servlet/autor?codigo=4438067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dialnet.unirioja.es/servlet/autor?codigo=443806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D56CC-8D4A-4F5D-B97C-C0822A673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ENCARNACION ENCABO DESCALZO</dc:creator>
  <cp:lastModifiedBy>Clara</cp:lastModifiedBy>
  <cp:revision>2</cp:revision>
  <cp:lastPrinted>2020-12-16T20:58:00Z</cp:lastPrinted>
  <dcterms:created xsi:type="dcterms:W3CDTF">2020-12-17T07:35:00Z</dcterms:created>
  <dcterms:modified xsi:type="dcterms:W3CDTF">2020-12-17T07:35:00Z</dcterms:modified>
</cp:coreProperties>
</file>